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FAF1" w14:textId="77777777" w:rsidR="0043513E" w:rsidRPr="000318ED" w:rsidRDefault="0043513E"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left" w:pos="3261"/>
          <w:tab w:val="center" w:pos="4512"/>
          <w:tab w:val="left" w:pos="6480"/>
          <w:tab w:val="left" w:leader="dot" w:pos="7938"/>
          <w:tab w:val="left" w:pos="8222"/>
        </w:tabs>
        <w:ind w:left="426"/>
        <w:jc w:val="center"/>
        <w:rPr>
          <w:b/>
          <w:noProof w:val="0"/>
          <w:sz w:val="28"/>
        </w:rPr>
      </w:pPr>
    </w:p>
    <w:p w14:paraId="5E66DA79"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left" w:pos="3261"/>
          <w:tab w:val="center" w:pos="4512"/>
          <w:tab w:val="left" w:pos="6480"/>
          <w:tab w:val="left" w:leader="dot" w:pos="7938"/>
          <w:tab w:val="left" w:pos="8222"/>
        </w:tabs>
        <w:ind w:left="426"/>
        <w:jc w:val="center"/>
        <w:rPr>
          <w:b/>
          <w:noProof w:val="0"/>
          <w:sz w:val="28"/>
        </w:rPr>
      </w:pPr>
      <w:r w:rsidRPr="000318ED">
        <w:rPr>
          <w:b/>
          <w:noProof w:val="0"/>
          <w:sz w:val="28"/>
        </w:rPr>
        <w:t>PART T1: TENDERING PROCEDURES</w:t>
      </w:r>
    </w:p>
    <w:p w14:paraId="2AD83584"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4389CF76"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center" w:pos="4512"/>
          <w:tab w:val="left" w:pos="6480"/>
          <w:tab w:val="left" w:leader="dot" w:pos="7938"/>
          <w:tab w:val="left" w:pos="8222"/>
        </w:tabs>
        <w:ind w:left="426"/>
        <w:jc w:val="center"/>
        <w:rPr>
          <w:b/>
          <w:noProof w:val="0"/>
          <w:u w:val="single"/>
        </w:rPr>
      </w:pPr>
    </w:p>
    <w:p w14:paraId="18E8B8C9"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3305C578"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30"/>
          <w:tab w:val="left" w:pos="8222"/>
        </w:tabs>
        <w:ind w:left="426"/>
        <w:rPr>
          <w:b/>
          <w:noProof w:val="0"/>
          <w:sz w:val="22"/>
        </w:rPr>
      </w:pPr>
      <w:r w:rsidRPr="000318ED">
        <w:rPr>
          <w:b/>
          <w:noProof w:val="0"/>
          <w:sz w:val="22"/>
        </w:rPr>
        <w:t>TABLE OF CONTENTS</w:t>
      </w:r>
      <w:r w:rsidRPr="000318ED">
        <w:rPr>
          <w:noProof w:val="0"/>
          <w:sz w:val="22"/>
        </w:rPr>
        <w:tab/>
      </w:r>
      <w:r w:rsidRPr="000318ED">
        <w:rPr>
          <w:b/>
          <w:noProof w:val="0"/>
        </w:rPr>
        <w:t xml:space="preserve">Page </w:t>
      </w:r>
      <w:r w:rsidRPr="000318ED">
        <w:rPr>
          <w:b/>
          <w:noProof w:val="0"/>
        </w:rPr>
        <w:tab/>
      </w:r>
      <w:proofErr w:type="spellStart"/>
      <w:r w:rsidRPr="000318ED">
        <w:rPr>
          <w:b/>
          <w:noProof w:val="0"/>
        </w:rPr>
        <w:t>Colour</w:t>
      </w:r>
      <w:proofErr w:type="spellEnd"/>
    </w:p>
    <w:p w14:paraId="7F756D3F"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center" w:pos="4512"/>
          <w:tab w:val="left" w:pos="6480"/>
        </w:tabs>
        <w:ind w:left="1134" w:hanging="708"/>
        <w:rPr>
          <w:b/>
          <w:noProof w:val="0"/>
          <w:sz w:val="22"/>
        </w:rPr>
      </w:pPr>
    </w:p>
    <w:p w14:paraId="56ED163A" w14:textId="0955605A" w:rsidR="00E06A4D" w:rsidRPr="000318ED" w:rsidRDefault="00E06A4D" w:rsidP="004C140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7200"/>
          <w:tab w:val="left" w:pos="8200"/>
        </w:tabs>
        <w:spacing w:line="360" w:lineRule="auto"/>
        <w:ind w:left="1418" w:hanging="992"/>
        <w:jc w:val="left"/>
        <w:rPr>
          <w:b/>
          <w:noProof w:val="0"/>
        </w:rPr>
      </w:pPr>
      <w:r w:rsidRPr="000318ED">
        <w:rPr>
          <w:b/>
          <w:noProof w:val="0"/>
        </w:rPr>
        <w:t xml:space="preserve">T1.1:  </w:t>
      </w:r>
      <w:r w:rsidRPr="000318ED">
        <w:rPr>
          <w:b/>
          <w:noProof w:val="0"/>
        </w:rPr>
        <w:tab/>
        <w:t>TENDER NOTICE AND INVITATION TO TENDER</w:t>
      </w:r>
      <w:r w:rsidR="00E02AD0" w:rsidRPr="000318ED">
        <w:rPr>
          <w:b/>
          <w:noProof w:val="0"/>
        </w:rPr>
        <w:t xml:space="preserve"> </w:t>
      </w:r>
      <w:r w:rsidR="00C039E3" w:rsidRPr="000318ED">
        <w:rPr>
          <w:b/>
          <w:noProof w:val="0"/>
          <w:u w:val="dotted"/>
        </w:rPr>
        <w:tab/>
      </w:r>
      <w:r w:rsidR="00C039E3" w:rsidRPr="000318ED">
        <w:rPr>
          <w:b/>
          <w:noProof w:val="0"/>
        </w:rPr>
        <w:t xml:space="preserve"> T.</w:t>
      </w:r>
      <w:r w:rsidRPr="000318ED">
        <w:rPr>
          <w:noProof w:val="0"/>
        </w:rPr>
        <w:t>2</w:t>
      </w:r>
      <w:r w:rsidRPr="000318ED">
        <w:rPr>
          <w:noProof w:val="0"/>
        </w:rPr>
        <w:tab/>
        <w:t>White</w:t>
      </w:r>
    </w:p>
    <w:p w14:paraId="607A9126" w14:textId="21365488" w:rsidR="00E06A4D" w:rsidRPr="000318ED" w:rsidRDefault="00E06A4D" w:rsidP="004C140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7200"/>
          <w:tab w:val="left" w:pos="8200"/>
        </w:tabs>
        <w:spacing w:line="360" w:lineRule="auto"/>
        <w:ind w:left="1418" w:hanging="993"/>
        <w:jc w:val="left"/>
        <w:rPr>
          <w:b/>
          <w:noProof w:val="0"/>
        </w:rPr>
      </w:pPr>
      <w:r w:rsidRPr="000318ED">
        <w:rPr>
          <w:b/>
          <w:noProof w:val="0"/>
        </w:rPr>
        <w:t xml:space="preserve">T1.2:  </w:t>
      </w:r>
      <w:r w:rsidRPr="000318ED">
        <w:rPr>
          <w:b/>
          <w:noProof w:val="0"/>
        </w:rPr>
        <w:tab/>
        <w:t xml:space="preserve">TENDER DATA </w:t>
      </w:r>
      <w:r w:rsidR="00C039E3" w:rsidRPr="000318ED">
        <w:rPr>
          <w:b/>
          <w:noProof w:val="0"/>
          <w:u w:val="dotted"/>
        </w:rPr>
        <w:tab/>
      </w:r>
      <w:r w:rsidR="00C039E3" w:rsidRPr="000318ED">
        <w:rPr>
          <w:b/>
          <w:noProof w:val="0"/>
        </w:rPr>
        <w:t xml:space="preserve"> T.</w:t>
      </w:r>
      <w:r w:rsidR="00960192">
        <w:rPr>
          <w:noProof w:val="0"/>
        </w:rPr>
        <w:t>6</w:t>
      </w:r>
      <w:r w:rsidRPr="000318ED">
        <w:rPr>
          <w:noProof w:val="0"/>
        </w:rPr>
        <w:tab/>
        <w:t>Pink</w:t>
      </w:r>
    </w:p>
    <w:p w14:paraId="591F5617" w14:textId="1655A0DB" w:rsidR="00E06A4D" w:rsidRPr="000318ED" w:rsidRDefault="00502242" w:rsidP="0050224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1400"/>
          <w:tab w:val="left" w:pos="7200"/>
          <w:tab w:val="left" w:pos="8200"/>
        </w:tabs>
        <w:spacing w:line="360" w:lineRule="auto"/>
        <w:ind w:left="425"/>
        <w:rPr>
          <w:b/>
          <w:noProof w:val="0"/>
        </w:rPr>
      </w:pPr>
      <w:r w:rsidRPr="000318ED">
        <w:rPr>
          <w:b/>
          <w:noProof w:val="0"/>
        </w:rPr>
        <w:t>T1.3:</w:t>
      </w:r>
      <w:r w:rsidRPr="000318ED">
        <w:rPr>
          <w:b/>
          <w:noProof w:val="0"/>
        </w:rPr>
        <w:tab/>
      </w:r>
      <w:r w:rsidR="00E06A4D" w:rsidRPr="000318ED">
        <w:rPr>
          <w:b/>
          <w:noProof w:val="0"/>
        </w:rPr>
        <w:t>STANDARD CONDITION</w:t>
      </w:r>
      <w:r w:rsidR="004D4571" w:rsidRPr="000318ED">
        <w:rPr>
          <w:b/>
          <w:noProof w:val="0"/>
        </w:rPr>
        <w:t>S</w:t>
      </w:r>
      <w:r w:rsidR="00E06A4D" w:rsidRPr="000318ED">
        <w:rPr>
          <w:b/>
          <w:noProof w:val="0"/>
        </w:rPr>
        <w:t xml:space="preserve"> OF TENDER</w:t>
      </w:r>
      <w:r w:rsidR="00095645" w:rsidRPr="000318ED">
        <w:rPr>
          <w:b/>
          <w:noProof w:val="0"/>
        </w:rPr>
        <w:t xml:space="preserve">  </w:t>
      </w:r>
      <w:r w:rsidRPr="000318ED">
        <w:rPr>
          <w:rFonts w:ascii="Arial Bold" w:hAnsi="Arial Bold"/>
          <w:b/>
          <w:noProof w:val="0"/>
          <w:u w:val="dotted"/>
        </w:rPr>
        <w:tab/>
      </w:r>
      <w:r w:rsidRPr="000318ED">
        <w:rPr>
          <w:b/>
          <w:noProof w:val="0"/>
        </w:rPr>
        <w:t xml:space="preserve"> </w:t>
      </w:r>
      <w:r w:rsidR="00E06A4D" w:rsidRPr="00C039E3">
        <w:rPr>
          <w:b/>
          <w:noProof w:val="0"/>
        </w:rPr>
        <w:t>T</w:t>
      </w:r>
      <w:r w:rsidR="00E06A4D" w:rsidRPr="000318ED">
        <w:rPr>
          <w:noProof w:val="0"/>
        </w:rPr>
        <w:t>.</w:t>
      </w:r>
      <w:r w:rsidR="00960192">
        <w:rPr>
          <w:noProof w:val="0"/>
        </w:rPr>
        <w:t>1</w:t>
      </w:r>
      <w:r w:rsidR="00671923">
        <w:rPr>
          <w:noProof w:val="0"/>
        </w:rPr>
        <w:t>7</w:t>
      </w:r>
      <w:r w:rsidRPr="000318ED">
        <w:rPr>
          <w:noProof w:val="0"/>
        </w:rPr>
        <w:tab/>
      </w:r>
      <w:r w:rsidR="00E06A4D" w:rsidRPr="000318ED">
        <w:rPr>
          <w:noProof w:val="0"/>
        </w:rPr>
        <w:t>Pink</w:t>
      </w:r>
    </w:p>
    <w:p w14:paraId="223690CA" w14:textId="77777777" w:rsidR="00F569FF" w:rsidRDefault="003458D1" w:rsidP="00712EC3">
      <w:pPr>
        <w:tabs>
          <w:tab w:val="left" w:pos="-1152"/>
          <w:tab w:val="left" w:pos="-720"/>
          <w:tab w:val="left" w:leader="dot" w:pos="-22"/>
          <w:tab w:val="left" w:pos="851"/>
          <w:tab w:val="left" w:pos="6480"/>
        </w:tabs>
        <w:spacing w:line="264" w:lineRule="auto"/>
        <w:jc w:val="center"/>
        <w:rPr>
          <w:b/>
          <w:sz w:val="28"/>
          <w:szCs w:val="28"/>
        </w:rPr>
      </w:pPr>
      <w:r w:rsidRPr="000318ED">
        <w:rPr>
          <w:b/>
          <w:sz w:val="28"/>
          <w:szCs w:val="28"/>
        </w:rPr>
        <w:br w:type="page"/>
      </w:r>
    </w:p>
    <w:p w14:paraId="225D6675" w14:textId="77777777" w:rsidR="00F569FF" w:rsidRDefault="00F569FF" w:rsidP="00F569FF">
      <w:pPr>
        <w:jc w:val="center"/>
        <w:rPr>
          <w:b/>
          <w:sz w:val="24"/>
          <w:szCs w:val="24"/>
        </w:rPr>
      </w:pPr>
      <w:r w:rsidRPr="002B5B48">
        <w:rPr>
          <w:b/>
          <w:sz w:val="24"/>
          <w:szCs w:val="24"/>
        </w:rPr>
        <w:lastRenderedPageBreak/>
        <w:t>T1.1:</w:t>
      </w:r>
      <w:r w:rsidRPr="002B5B48">
        <w:rPr>
          <w:b/>
          <w:sz w:val="24"/>
          <w:szCs w:val="24"/>
        </w:rPr>
        <w:tab/>
        <w:t>BID NOTICE AND INVITATION TO BID</w:t>
      </w:r>
    </w:p>
    <w:p w14:paraId="74305E82" w14:textId="4B07C747" w:rsidR="00F569FF" w:rsidRDefault="00F569FF" w:rsidP="00F569FF">
      <w:pPr>
        <w:spacing w:line="360" w:lineRule="auto"/>
        <w:jc w:val="center"/>
        <w:rPr>
          <w:rFonts w:cs="Arial"/>
          <w:b/>
          <w:sz w:val="24"/>
          <w:szCs w:val="24"/>
        </w:rPr>
      </w:pPr>
    </w:p>
    <w:p w14:paraId="0474DA18" w14:textId="2F814024" w:rsidR="00C545D4" w:rsidRDefault="00C545D4" w:rsidP="00F569FF">
      <w:pPr>
        <w:spacing w:line="360" w:lineRule="auto"/>
        <w:jc w:val="center"/>
        <w:rPr>
          <w:rFonts w:cs="Arial"/>
          <w:b/>
          <w:sz w:val="24"/>
          <w:szCs w:val="24"/>
        </w:rPr>
      </w:pPr>
      <w:r>
        <w:rPr>
          <w:rFonts w:cs="Arial"/>
          <w:b/>
          <w:sz w:val="24"/>
          <w:szCs w:val="24"/>
        </w:rPr>
        <w:t>ELIAS MOTSOALEDI LOCAL MUNICIPALITY</w:t>
      </w:r>
    </w:p>
    <w:p w14:paraId="7EA6906B" w14:textId="06806378" w:rsidR="005B2E7A" w:rsidRPr="002444C6" w:rsidRDefault="006F6370" w:rsidP="00900797">
      <w:pPr>
        <w:tabs>
          <w:tab w:val="left" w:pos="-1152"/>
          <w:tab w:val="left" w:pos="-720"/>
          <w:tab w:val="left" w:leader="dot" w:pos="-22"/>
          <w:tab w:val="left" w:pos="851"/>
          <w:tab w:val="left" w:pos="6480"/>
        </w:tabs>
        <w:jc w:val="center"/>
        <w:rPr>
          <w:b/>
        </w:rPr>
      </w:pPr>
      <w:r>
        <w:rPr>
          <w:b/>
        </w:rPr>
        <w:t>CLOSING DATE:</w:t>
      </w:r>
      <w:r w:rsidR="00831481">
        <w:rPr>
          <w:b/>
        </w:rPr>
        <w:t xml:space="preserve"> </w:t>
      </w:r>
      <w:r w:rsidR="00831481" w:rsidRPr="00831481">
        <w:rPr>
          <w:b/>
          <w:color w:val="FF0000"/>
          <w:highlight w:val="yellow"/>
        </w:rPr>
        <w:t>09</w:t>
      </w:r>
      <w:r w:rsidR="00831481">
        <w:rPr>
          <w:b/>
          <w:color w:val="FF0000"/>
          <w:highlight w:val="yellow"/>
        </w:rPr>
        <w:t xml:space="preserve"> </w:t>
      </w:r>
      <w:r w:rsidR="00831481" w:rsidRPr="00831481">
        <w:rPr>
          <w:b/>
          <w:color w:val="FF0000"/>
          <w:highlight w:val="yellow"/>
        </w:rPr>
        <w:t>JULY 2021</w:t>
      </w:r>
      <w:r w:rsidR="005B2E7A" w:rsidRPr="00831481">
        <w:rPr>
          <w:b/>
          <w:color w:val="FF0000"/>
        </w:rPr>
        <w:t xml:space="preserve"> </w:t>
      </w:r>
      <w:r w:rsidR="005B2E7A" w:rsidRPr="002444C6">
        <w:rPr>
          <w:b/>
        </w:rPr>
        <w:t xml:space="preserve">at </w:t>
      </w:r>
      <w:r w:rsidR="005B2E7A" w:rsidRPr="00C367DD">
        <w:rPr>
          <w:b/>
          <w:color w:val="FF0000"/>
          <w:highlight w:val="yellow"/>
        </w:rPr>
        <w:t>1</w:t>
      </w:r>
      <w:r w:rsidR="00ED1BF8" w:rsidRPr="00C367DD">
        <w:rPr>
          <w:b/>
          <w:color w:val="FF0000"/>
          <w:highlight w:val="yellow"/>
        </w:rPr>
        <w:t>1</w:t>
      </w:r>
      <w:r w:rsidR="005B1198" w:rsidRPr="00C367DD">
        <w:rPr>
          <w:b/>
          <w:color w:val="FF0000"/>
          <w:highlight w:val="yellow"/>
        </w:rPr>
        <w:t>H</w:t>
      </w:r>
      <w:r w:rsidR="005B2E7A" w:rsidRPr="00C367DD">
        <w:rPr>
          <w:b/>
          <w:color w:val="FF0000"/>
          <w:highlight w:val="yellow"/>
        </w:rPr>
        <w:t>00</w:t>
      </w:r>
      <w:r w:rsidR="005B2E7A" w:rsidRPr="002444C6">
        <w:rPr>
          <w:b/>
        </w:rPr>
        <w:t xml:space="preserve"> </w:t>
      </w:r>
    </w:p>
    <w:p w14:paraId="56FF47FD" w14:textId="77777777" w:rsidR="00C44E35" w:rsidRPr="005B2E7A" w:rsidRDefault="00C44E35" w:rsidP="00900797">
      <w:pPr>
        <w:tabs>
          <w:tab w:val="left" w:pos="-1152"/>
          <w:tab w:val="left" w:pos="-720"/>
          <w:tab w:val="left" w:leader="dot" w:pos="-22"/>
          <w:tab w:val="left" w:pos="851"/>
          <w:tab w:val="left" w:pos="6480"/>
        </w:tabs>
        <w:jc w:val="center"/>
        <w:rPr>
          <w:b/>
        </w:rPr>
      </w:pPr>
    </w:p>
    <w:p w14:paraId="1A799D23" w14:textId="5792E9E0" w:rsidR="005B2E7A" w:rsidRPr="003E1B26" w:rsidRDefault="00DA7D4C" w:rsidP="00900797">
      <w:pPr>
        <w:tabs>
          <w:tab w:val="left" w:pos="-1152"/>
          <w:tab w:val="left" w:pos="-720"/>
          <w:tab w:val="left" w:leader="dot" w:pos="-22"/>
          <w:tab w:val="left" w:pos="851"/>
          <w:tab w:val="left" w:pos="6480"/>
        </w:tabs>
        <w:jc w:val="center"/>
        <w:rPr>
          <w:b/>
          <w:sz w:val="22"/>
          <w:szCs w:val="22"/>
        </w:rPr>
      </w:pPr>
      <w:bookmarkStart w:id="0" w:name="_Hlk511294892"/>
      <w:r w:rsidRPr="003E1B26">
        <w:rPr>
          <w:b/>
          <w:sz w:val="22"/>
          <w:szCs w:val="22"/>
        </w:rPr>
        <w:t>BID</w:t>
      </w:r>
      <w:r w:rsidR="006F6370" w:rsidRPr="003E1B26">
        <w:rPr>
          <w:b/>
          <w:sz w:val="22"/>
          <w:szCs w:val="22"/>
        </w:rPr>
        <w:t xml:space="preserve"> NUMBER: </w:t>
      </w:r>
      <w:r w:rsidR="00E414DD" w:rsidRPr="003E1B26">
        <w:rPr>
          <w:b/>
          <w:sz w:val="22"/>
          <w:szCs w:val="22"/>
        </w:rPr>
        <w:t>EMLM</w:t>
      </w:r>
      <w:r w:rsidR="00040D21">
        <w:rPr>
          <w:b/>
          <w:sz w:val="22"/>
          <w:szCs w:val="22"/>
        </w:rPr>
        <w:t xml:space="preserve"> 30</w:t>
      </w:r>
      <w:r w:rsidR="00831481">
        <w:rPr>
          <w:b/>
          <w:sz w:val="22"/>
          <w:szCs w:val="22"/>
        </w:rPr>
        <w:t>/2021</w:t>
      </w:r>
    </w:p>
    <w:bookmarkEnd w:id="0"/>
    <w:p w14:paraId="468E1497" w14:textId="77777777" w:rsidR="00C44E35" w:rsidRPr="003E1B26" w:rsidRDefault="00C44E35" w:rsidP="00900797">
      <w:pPr>
        <w:tabs>
          <w:tab w:val="left" w:pos="-1152"/>
          <w:tab w:val="left" w:pos="-720"/>
          <w:tab w:val="left" w:leader="dot" w:pos="-22"/>
          <w:tab w:val="left" w:pos="851"/>
          <w:tab w:val="left" w:pos="6480"/>
        </w:tabs>
        <w:jc w:val="center"/>
        <w:rPr>
          <w:b/>
          <w:sz w:val="22"/>
          <w:szCs w:val="22"/>
        </w:rPr>
      </w:pPr>
    </w:p>
    <w:p w14:paraId="253A5B30" w14:textId="0521DC92" w:rsidR="00C545D4" w:rsidRPr="003E1B26" w:rsidRDefault="00186A06" w:rsidP="00E414DD">
      <w:pPr>
        <w:tabs>
          <w:tab w:val="left" w:pos="-1152"/>
          <w:tab w:val="left" w:pos="-720"/>
          <w:tab w:val="left" w:leader="dot" w:pos="-22"/>
          <w:tab w:val="left" w:pos="851"/>
          <w:tab w:val="left" w:pos="6480"/>
        </w:tabs>
        <w:jc w:val="center"/>
        <w:rPr>
          <w:rFonts w:cs="Arial"/>
          <w:b/>
          <w:sz w:val="22"/>
          <w:szCs w:val="22"/>
        </w:rPr>
      </w:pPr>
      <w:r w:rsidRPr="003E1B26">
        <w:rPr>
          <w:rFonts w:cs="Arial"/>
          <w:b/>
          <w:sz w:val="22"/>
          <w:szCs w:val="22"/>
        </w:rPr>
        <w:t xml:space="preserve">UPGRADING OF </w:t>
      </w:r>
      <w:r w:rsidR="00040D21">
        <w:rPr>
          <w:rFonts w:cs="Arial"/>
          <w:b/>
          <w:sz w:val="22"/>
          <w:szCs w:val="22"/>
        </w:rPr>
        <w:t>DIPAKAPAKENG</w:t>
      </w:r>
      <w:r w:rsidR="00E467E8">
        <w:rPr>
          <w:rFonts w:cs="Arial"/>
          <w:b/>
          <w:sz w:val="22"/>
          <w:szCs w:val="22"/>
        </w:rPr>
        <w:t xml:space="preserve"> STADIUM </w:t>
      </w:r>
      <w:r w:rsidR="00E414DD" w:rsidRPr="003E1B26">
        <w:rPr>
          <w:rFonts w:cs="Arial"/>
          <w:b/>
          <w:sz w:val="22"/>
          <w:szCs w:val="22"/>
        </w:rPr>
        <w:t xml:space="preserve">ROAD AND STORMWATER CONTROL </w:t>
      </w:r>
    </w:p>
    <w:p w14:paraId="664ABB84" w14:textId="77777777" w:rsidR="00E414DD" w:rsidRPr="003E1B26" w:rsidRDefault="00E414DD" w:rsidP="00900797">
      <w:pPr>
        <w:tabs>
          <w:tab w:val="left" w:pos="-1152"/>
          <w:tab w:val="left" w:pos="-720"/>
          <w:tab w:val="left" w:leader="dot" w:pos="-22"/>
          <w:tab w:val="left" w:pos="851"/>
          <w:tab w:val="left" w:pos="6480"/>
        </w:tabs>
        <w:jc w:val="both"/>
        <w:rPr>
          <w:b/>
          <w:sz w:val="22"/>
          <w:szCs w:val="22"/>
        </w:rPr>
      </w:pPr>
    </w:p>
    <w:p w14:paraId="56A2A04B" w14:textId="77777777" w:rsidR="005B2E7A" w:rsidRPr="003E1B26" w:rsidRDefault="005B2E7A" w:rsidP="00900797">
      <w:pPr>
        <w:tabs>
          <w:tab w:val="left" w:pos="-1152"/>
          <w:tab w:val="left" w:pos="-720"/>
          <w:tab w:val="left" w:leader="dot" w:pos="-22"/>
          <w:tab w:val="left" w:pos="851"/>
          <w:tab w:val="left" w:pos="6480"/>
        </w:tabs>
        <w:jc w:val="both"/>
        <w:rPr>
          <w:b/>
          <w:sz w:val="22"/>
          <w:szCs w:val="22"/>
        </w:rPr>
      </w:pPr>
      <w:r w:rsidRPr="003E1B26">
        <w:rPr>
          <w:b/>
          <w:sz w:val="22"/>
          <w:szCs w:val="22"/>
        </w:rPr>
        <w:t xml:space="preserve"> T1.1: TENDER NOTICE </w:t>
      </w:r>
    </w:p>
    <w:p w14:paraId="37EC4ADE" w14:textId="77777777" w:rsidR="005B2E7A" w:rsidRPr="005B2E7A" w:rsidRDefault="005B2E7A" w:rsidP="00900797">
      <w:pPr>
        <w:tabs>
          <w:tab w:val="left" w:pos="-1152"/>
          <w:tab w:val="left" w:pos="-720"/>
          <w:tab w:val="left" w:leader="dot" w:pos="-22"/>
          <w:tab w:val="left" w:pos="851"/>
          <w:tab w:val="left" w:pos="6480"/>
        </w:tabs>
        <w:jc w:val="both"/>
        <w:rPr>
          <w:b/>
        </w:rPr>
      </w:pPr>
    </w:p>
    <w:p w14:paraId="5DB9B16B" w14:textId="45A918D0" w:rsidR="00A73F9A" w:rsidRPr="003E1B26" w:rsidRDefault="005B2E7A" w:rsidP="00900797">
      <w:pPr>
        <w:tabs>
          <w:tab w:val="left" w:pos="-1152"/>
          <w:tab w:val="left" w:pos="-720"/>
          <w:tab w:val="left" w:leader="dot" w:pos="-22"/>
          <w:tab w:val="left" w:pos="851"/>
          <w:tab w:val="left" w:pos="6480"/>
        </w:tabs>
        <w:jc w:val="both"/>
        <w:rPr>
          <w:rFonts w:cs="Arial"/>
          <w:b/>
          <w:sz w:val="22"/>
          <w:szCs w:val="22"/>
        </w:rPr>
      </w:pPr>
      <w:r w:rsidRPr="003E1B26">
        <w:rPr>
          <w:rFonts w:cs="Arial"/>
          <w:sz w:val="22"/>
          <w:szCs w:val="22"/>
        </w:rPr>
        <w:t>Bids are hereby invited from capable and experienced cons</w:t>
      </w:r>
      <w:r w:rsidR="00DB0797" w:rsidRPr="003E1B26">
        <w:rPr>
          <w:rFonts w:cs="Arial"/>
          <w:sz w:val="22"/>
          <w:szCs w:val="22"/>
        </w:rPr>
        <w:t xml:space="preserve">truction companies </w:t>
      </w:r>
      <w:r w:rsidRPr="003E1B26">
        <w:rPr>
          <w:rFonts w:cs="Arial"/>
          <w:sz w:val="22"/>
          <w:szCs w:val="22"/>
        </w:rPr>
        <w:t xml:space="preserve">for the </w:t>
      </w:r>
      <w:bookmarkStart w:id="1" w:name="_Hlk511294964"/>
      <w:r w:rsidR="00040D21">
        <w:rPr>
          <w:rFonts w:cs="Arial"/>
          <w:b/>
          <w:sz w:val="22"/>
          <w:szCs w:val="22"/>
        </w:rPr>
        <w:t xml:space="preserve">UPGRADING OF DIPAKAPAKENG </w:t>
      </w:r>
      <w:r w:rsidR="00186A06" w:rsidRPr="003E1B26">
        <w:rPr>
          <w:rFonts w:cs="Arial"/>
          <w:b/>
          <w:sz w:val="22"/>
          <w:szCs w:val="22"/>
        </w:rPr>
        <w:t>ROAD AND STORMWATER CONTROL</w:t>
      </w:r>
      <w:r w:rsidR="00E414DD" w:rsidRPr="003E1B26">
        <w:rPr>
          <w:rFonts w:cs="Arial"/>
          <w:b/>
          <w:i/>
          <w:iCs/>
          <w:sz w:val="22"/>
          <w:szCs w:val="22"/>
        </w:rPr>
        <w:t xml:space="preserve">. </w:t>
      </w:r>
      <w:r w:rsidR="004132A5" w:rsidRPr="00E467E8">
        <w:rPr>
          <w:rFonts w:cs="Arial"/>
          <w:bCs/>
          <w:i/>
          <w:color w:val="FF0000"/>
          <w:sz w:val="22"/>
          <w:szCs w:val="22"/>
        </w:rPr>
        <w:t xml:space="preserve">The project scope entails upgrading of </w:t>
      </w:r>
      <w:r w:rsidR="00F41C4B" w:rsidRPr="00E467E8">
        <w:rPr>
          <w:rFonts w:cs="Arial"/>
          <w:bCs/>
          <w:i/>
          <w:color w:val="FF0000"/>
          <w:sz w:val="22"/>
          <w:szCs w:val="22"/>
        </w:rPr>
        <w:t>6.2km</w:t>
      </w:r>
      <w:r w:rsidR="00E414DD" w:rsidRPr="00E467E8">
        <w:rPr>
          <w:rFonts w:cs="Arial"/>
          <w:bCs/>
          <w:i/>
          <w:color w:val="FF0000"/>
          <w:sz w:val="22"/>
          <w:szCs w:val="22"/>
        </w:rPr>
        <w:t xml:space="preserve"> section of a gravel road to </w:t>
      </w:r>
      <w:r w:rsidR="002E1D6C" w:rsidRPr="00E467E8">
        <w:rPr>
          <w:rFonts w:cs="Arial"/>
          <w:bCs/>
          <w:i/>
          <w:color w:val="FF0000"/>
          <w:sz w:val="22"/>
          <w:szCs w:val="22"/>
        </w:rPr>
        <w:t>Asphalt</w:t>
      </w:r>
      <w:r w:rsidR="004132A5" w:rsidRPr="00E467E8">
        <w:rPr>
          <w:rFonts w:cs="Arial"/>
          <w:bCs/>
          <w:i/>
          <w:color w:val="FF0000"/>
          <w:sz w:val="22"/>
          <w:szCs w:val="22"/>
        </w:rPr>
        <w:t xml:space="preserve"> surfaced road</w:t>
      </w:r>
      <w:r w:rsidR="00EA081C" w:rsidRPr="00E467E8">
        <w:rPr>
          <w:rFonts w:cs="Arial"/>
          <w:bCs/>
          <w:i/>
          <w:color w:val="FF0000"/>
          <w:sz w:val="22"/>
          <w:szCs w:val="22"/>
        </w:rPr>
        <w:t>, 300m intersection construction</w:t>
      </w:r>
      <w:r w:rsidR="004132A5" w:rsidRPr="00E467E8">
        <w:rPr>
          <w:rFonts w:cs="Arial"/>
          <w:bCs/>
          <w:i/>
          <w:color w:val="FF0000"/>
          <w:sz w:val="22"/>
          <w:szCs w:val="22"/>
        </w:rPr>
        <w:t xml:space="preserve"> and various stormwater structures along the road</w:t>
      </w:r>
      <w:r w:rsidR="004132A5" w:rsidRPr="00E467E8">
        <w:rPr>
          <w:rFonts w:cs="Arial"/>
          <w:b/>
          <w:i/>
          <w:color w:val="FF0000"/>
          <w:sz w:val="22"/>
          <w:szCs w:val="22"/>
        </w:rPr>
        <w:t xml:space="preserve">. </w:t>
      </w:r>
      <w:bookmarkEnd w:id="1"/>
      <w:r w:rsidR="00A73F9A" w:rsidRPr="00E467E8">
        <w:rPr>
          <w:rFonts w:cs="Arial"/>
          <w:color w:val="FF0000"/>
          <w:sz w:val="22"/>
          <w:szCs w:val="22"/>
        </w:rPr>
        <w:t xml:space="preserve">It is estimated that tenderers should have a CIDB </w:t>
      </w:r>
      <w:r w:rsidR="006D14FC" w:rsidRPr="00E467E8">
        <w:rPr>
          <w:rFonts w:cs="Arial"/>
          <w:color w:val="FF0000"/>
          <w:sz w:val="22"/>
          <w:szCs w:val="22"/>
        </w:rPr>
        <w:t xml:space="preserve">contractor </w:t>
      </w:r>
      <w:r w:rsidR="00A73F9A" w:rsidRPr="00E467E8">
        <w:rPr>
          <w:rFonts w:cs="Arial"/>
          <w:color w:val="FF0000"/>
          <w:sz w:val="22"/>
          <w:szCs w:val="22"/>
        </w:rPr>
        <w:t>grading</w:t>
      </w:r>
      <w:r w:rsidR="006D14FC" w:rsidRPr="00E467E8">
        <w:rPr>
          <w:rFonts w:cs="Arial"/>
          <w:color w:val="FF0000"/>
          <w:sz w:val="22"/>
          <w:szCs w:val="22"/>
        </w:rPr>
        <w:t xml:space="preserve"> designation of </w:t>
      </w:r>
      <w:r w:rsidR="004F3367" w:rsidRPr="00E467E8">
        <w:rPr>
          <w:rFonts w:cs="Arial"/>
          <w:b/>
          <w:color w:val="FF0000"/>
          <w:sz w:val="22"/>
          <w:szCs w:val="22"/>
        </w:rPr>
        <w:t>7CE</w:t>
      </w:r>
      <w:r w:rsidR="006D14FC" w:rsidRPr="00E467E8">
        <w:rPr>
          <w:rFonts w:cs="Arial"/>
          <w:color w:val="FF0000"/>
          <w:sz w:val="22"/>
          <w:szCs w:val="22"/>
        </w:rPr>
        <w:t xml:space="preserve"> or higher.</w:t>
      </w:r>
      <w:r w:rsidR="00A73F9A" w:rsidRPr="00E467E8">
        <w:rPr>
          <w:rFonts w:cs="Arial"/>
          <w:color w:val="FF0000"/>
          <w:sz w:val="22"/>
          <w:szCs w:val="22"/>
        </w:rPr>
        <w:t xml:space="preserve"> </w:t>
      </w:r>
    </w:p>
    <w:p w14:paraId="62FE3E48" w14:textId="77777777" w:rsidR="006F6370" w:rsidRPr="006F4550" w:rsidRDefault="006F6370" w:rsidP="00900797">
      <w:pPr>
        <w:tabs>
          <w:tab w:val="left" w:pos="-1152"/>
          <w:tab w:val="left" w:pos="-720"/>
          <w:tab w:val="left" w:leader="dot" w:pos="-22"/>
          <w:tab w:val="left" w:pos="851"/>
          <w:tab w:val="left" w:pos="6480"/>
        </w:tabs>
        <w:jc w:val="both"/>
        <w:rPr>
          <w:rFonts w:cs="Arial"/>
        </w:rPr>
      </w:pPr>
    </w:p>
    <w:p w14:paraId="25F81AF2" w14:textId="6C70D800" w:rsidR="006F6370" w:rsidRPr="003E1B26" w:rsidRDefault="005B2E7A" w:rsidP="00186A06">
      <w:pPr>
        <w:tabs>
          <w:tab w:val="left" w:pos="-1152"/>
          <w:tab w:val="left" w:pos="-720"/>
          <w:tab w:val="left" w:leader="dot" w:pos="-22"/>
          <w:tab w:val="left" w:pos="851"/>
          <w:tab w:val="left" w:pos="6480"/>
        </w:tabs>
        <w:jc w:val="both"/>
        <w:rPr>
          <w:rFonts w:cs="Arial"/>
          <w:b/>
          <w:sz w:val="22"/>
          <w:szCs w:val="22"/>
        </w:rPr>
      </w:pPr>
      <w:r w:rsidRPr="003E1B26">
        <w:rPr>
          <w:rFonts w:cs="Arial"/>
          <w:sz w:val="22"/>
          <w:szCs w:val="22"/>
        </w:rPr>
        <w:t xml:space="preserve">Duly completed bid documents and supporting documents which are, </w:t>
      </w:r>
      <w:r w:rsidR="00B149D4" w:rsidRPr="005F4553">
        <w:rPr>
          <w:rFonts w:eastAsia="Arial" w:cs="Arial"/>
          <w:sz w:val="22"/>
          <w:szCs w:val="22"/>
        </w:rPr>
        <w:t xml:space="preserve">CERTIFIED ID COPIES, CERTIFIED COPY OF B-BBEE CERTIFICATE AS WELL AS RATES AND TAXES CLEARANCES FROM RELEVANT LOCAL AUTHORITY, CENTRAL SUPPLIERS DATABASE (CSD) REGISTRATION SUMMARY REPORT and a copy of the COMPANY REGISTRATION CERTIFICATE, </w:t>
      </w:r>
      <w:r w:rsidRPr="003E1B26">
        <w:rPr>
          <w:rFonts w:cs="Arial"/>
          <w:sz w:val="22"/>
          <w:szCs w:val="22"/>
        </w:rPr>
        <w:t xml:space="preserve">together with the bid document must be sealed in an envelope clearly marked: </w:t>
      </w:r>
      <w:r w:rsidRPr="003E1B26">
        <w:rPr>
          <w:rFonts w:cs="Arial"/>
          <w:b/>
          <w:sz w:val="22"/>
          <w:szCs w:val="22"/>
        </w:rPr>
        <w:t>“</w:t>
      </w:r>
      <w:r w:rsidR="006F6370" w:rsidRPr="003E1B26">
        <w:rPr>
          <w:rFonts w:cs="Arial"/>
          <w:b/>
          <w:sz w:val="22"/>
          <w:szCs w:val="22"/>
        </w:rPr>
        <w:t xml:space="preserve">Bid No. </w:t>
      </w:r>
      <w:r w:rsidR="00C367DD" w:rsidRPr="003E1B26">
        <w:rPr>
          <w:rFonts w:cs="Arial"/>
          <w:b/>
          <w:sz w:val="22"/>
          <w:szCs w:val="22"/>
        </w:rPr>
        <w:t>EMLM</w:t>
      </w:r>
      <w:r w:rsidR="00040D21">
        <w:rPr>
          <w:rFonts w:cs="Arial"/>
          <w:b/>
          <w:sz w:val="22"/>
          <w:szCs w:val="22"/>
        </w:rPr>
        <w:t xml:space="preserve"> 30</w:t>
      </w:r>
      <w:r w:rsidR="00831481">
        <w:rPr>
          <w:rFonts w:cs="Arial"/>
          <w:b/>
          <w:sz w:val="22"/>
          <w:szCs w:val="22"/>
        </w:rPr>
        <w:t>/2021</w:t>
      </w:r>
      <w:r w:rsidRPr="003E1B26">
        <w:rPr>
          <w:rFonts w:cs="Arial"/>
          <w:b/>
          <w:sz w:val="22"/>
          <w:szCs w:val="22"/>
        </w:rPr>
        <w:t xml:space="preserve">, </w:t>
      </w:r>
      <w:r w:rsidR="00040D21">
        <w:rPr>
          <w:rFonts w:cs="Arial"/>
          <w:b/>
          <w:sz w:val="22"/>
          <w:szCs w:val="22"/>
        </w:rPr>
        <w:t>UPGRADING OF DIPAKAPAKENG</w:t>
      </w:r>
      <w:r w:rsidR="00186A06" w:rsidRPr="003E1B26">
        <w:rPr>
          <w:rFonts w:cs="Arial"/>
          <w:b/>
          <w:sz w:val="22"/>
          <w:szCs w:val="22"/>
        </w:rPr>
        <w:t xml:space="preserve"> ACCESS ROAD AND STORMWATER CONTROL</w:t>
      </w:r>
      <w:r w:rsidR="00E414DD" w:rsidRPr="003E1B26">
        <w:rPr>
          <w:rFonts w:cs="Arial"/>
          <w:b/>
          <w:i/>
          <w:iCs/>
          <w:sz w:val="22"/>
          <w:szCs w:val="22"/>
        </w:rPr>
        <w:t xml:space="preserve">” </w:t>
      </w:r>
      <w:r w:rsidR="0014426F" w:rsidRPr="003E1B26">
        <w:rPr>
          <w:rFonts w:cs="Arial"/>
          <w:b/>
          <w:sz w:val="22"/>
          <w:szCs w:val="22"/>
        </w:rPr>
        <w:t>CLOSIN</w:t>
      </w:r>
      <w:r w:rsidR="00053445" w:rsidRPr="003E1B26">
        <w:rPr>
          <w:rFonts w:cs="Arial"/>
          <w:b/>
          <w:sz w:val="22"/>
          <w:szCs w:val="22"/>
        </w:rPr>
        <w:t>G</w:t>
      </w:r>
      <w:r w:rsidR="0014426F" w:rsidRPr="003E1B26">
        <w:rPr>
          <w:rFonts w:cs="Arial"/>
          <w:b/>
          <w:sz w:val="22"/>
          <w:szCs w:val="22"/>
        </w:rPr>
        <w:t xml:space="preserve"> DATE</w:t>
      </w:r>
      <w:r w:rsidR="00053445" w:rsidRPr="003E1B26">
        <w:rPr>
          <w:rFonts w:cs="Arial"/>
          <w:b/>
          <w:sz w:val="22"/>
          <w:szCs w:val="22"/>
        </w:rPr>
        <w:t>:</w:t>
      </w:r>
      <w:r w:rsidR="00C367DD" w:rsidRPr="003E1B26">
        <w:rPr>
          <w:rFonts w:cs="Arial"/>
          <w:b/>
          <w:sz w:val="22"/>
          <w:szCs w:val="22"/>
        </w:rPr>
        <w:t xml:space="preserve"> </w:t>
      </w:r>
      <w:r w:rsidR="00831481">
        <w:rPr>
          <w:rFonts w:cs="Arial"/>
          <w:b/>
          <w:color w:val="FF0000"/>
          <w:sz w:val="22"/>
          <w:szCs w:val="22"/>
          <w:highlight w:val="yellow"/>
        </w:rPr>
        <w:t>09 JULY 2021</w:t>
      </w:r>
      <w:r w:rsidR="00186A06" w:rsidRPr="003E1B26">
        <w:rPr>
          <w:rFonts w:cs="Arial"/>
          <w:b/>
          <w:color w:val="FF0000"/>
          <w:sz w:val="22"/>
          <w:szCs w:val="22"/>
        </w:rPr>
        <w:t xml:space="preserve"> </w:t>
      </w:r>
      <w:r w:rsidR="00186A06" w:rsidRPr="003E1B26">
        <w:rPr>
          <w:rFonts w:cs="Arial"/>
          <w:b/>
          <w:sz w:val="22"/>
          <w:szCs w:val="22"/>
        </w:rPr>
        <w:t>TIME: 11H00</w:t>
      </w:r>
      <w:r w:rsidRPr="003E1B26">
        <w:rPr>
          <w:rFonts w:cs="Arial"/>
          <w:b/>
          <w:sz w:val="22"/>
          <w:szCs w:val="22"/>
        </w:rPr>
        <w:t>”</w:t>
      </w:r>
      <w:r w:rsidRPr="003E1B26">
        <w:rPr>
          <w:rFonts w:cs="Arial"/>
          <w:sz w:val="22"/>
          <w:szCs w:val="22"/>
        </w:rPr>
        <w:t xml:space="preserve"> with the name of the bidder shall be placed in the bid box</w:t>
      </w:r>
      <w:r w:rsidR="00831481">
        <w:rPr>
          <w:rFonts w:cs="Arial"/>
          <w:sz w:val="22"/>
          <w:szCs w:val="22"/>
        </w:rPr>
        <w:t xml:space="preserve"> no:</w:t>
      </w:r>
      <w:r w:rsidR="00831481" w:rsidRPr="00831481">
        <w:rPr>
          <w:rFonts w:cs="Arial"/>
          <w:b/>
          <w:sz w:val="22"/>
          <w:szCs w:val="22"/>
        </w:rPr>
        <w:t xml:space="preserve"> 1</w:t>
      </w:r>
      <w:r w:rsidRPr="003E1B26">
        <w:rPr>
          <w:rFonts w:cs="Arial"/>
          <w:sz w:val="22"/>
          <w:szCs w:val="22"/>
        </w:rPr>
        <w:t xml:space="preserve"> </w:t>
      </w:r>
      <w:r w:rsidRPr="003E1B26">
        <w:rPr>
          <w:rFonts w:cs="Arial"/>
          <w:b/>
          <w:sz w:val="22"/>
          <w:szCs w:val="22"/>
        </w:rPr>
        <w:t xml:space="preserve">at </w:t>
      </w:r>
      <w:r w:rsidR="002E1D6C" w:rsidRPr="003E1B26">
        <w:rPr>
          <w:rFonts w:cs="Arial"/>
          <w:b/>
          <w:sz w:val="22"/>
          <w:szCs w:val="22"/>
        </w:rPr>
        <w:t>Elias Motsoaledi Local Municipality No</w:t>
      </w:r>
      <w:proofErr w:type="gramStart"/>
      <w:r w:rsidR="002E1D6C" w:rsidRPr="003E1B26">
        <w:rPr>
          <w:rFonts w:cs="Arial"/>
          <w:b/>
          <w:sz w:val="22"/>
          <w:szCs w:val="22"/>
        </w:rPr>
        <w:t>:2</w:t>
      </w:r>
      <w:proofErr w:type="gramEnd"/>
      <w:r w:rsidR="002E1D6C" w:rsidRPr="003E1B26">
        <w:rPr>
          <w:rFonts w:cs="Arial"/>
          <w:b/>
          <w:sz w:val="22"/>
          <w:szCs w:val="22"/>
        </w:rPr>
        <w:t xml:space="preserve"> Grobler Avenue Groblersdal</w:t>
      </w:r>
      <w:r w:rsidRPr="003E1B26">
        <w:rPr>
          <w:rFonts w:cs="Arial"/>
          <w:sz w:val="22"/>
          <w:szCs w:val="22"/>
        </w:rPr>
        <w:t xml:space="preserve"> </w:t>
      </w:r>
      <w:r w:rsidR="004E165E" w:rsidRPr="003E1B26">
        <w:rPr>
          <w:rFonts w:cs="Arial"/>
          <w:sz w:val="22"/>
          <w:szCs w:val="22"/>
        </w:rPr>
        <w:t xml:space="preserve">on </w:t>
      </w:r>
      <w:r w:rsidRPr="003E1B26">
        <w:rPr>
          <w:rFonts w:cs="Arial"/>
          <w:sz w:val="22"/>
          <w:szCs w:val="22"/>
        </w:rPr>
        <w:t xml:space="preserve">or before </w:t>
      </w:r>
      <w:r w:rsidRPr="003E1B26">
        <w:rPr>
          <w:rFonts w:cs="Arial"/>
          <w:b/>
          <w:color w:val="FF0000"/>
          <w:sz w:val="22"/>
          <w:szCs w:val="22"/>
          <w:highlight w:val="yellow"/>
        </w:rPr>
        <w:t>1</w:t>
      </w:r>
      <w:r w:rsidR="00ED1BF8" w:rsidRPr="003E1B26">
        <w:rPr>
          <w:rFonts w:cs="Arial"/>
          <w:b/>
          <w:color w:val="FF0000"/>
          <w:sz w:val="22"/>
          <w:szCs w:val="22"/>
          <w:highlight w:val="yellow"/>
        </w:rPr>
        <w:t>1:00am</w:t>
      </w:r>
      <w:r w:rsidRPr="003E1B26">
        <w:rPr>
          <w:rFonts w:cs="Arial"/>
          <w:color w:val="FF0000"/>
          <w:sz w:val="22"/>
          <w:szCs w:val="22"/>
        </w:rPr>
        <w:t xml:space="preserve"> </w:t>
      </w:r>
      <w:r w:rsidRPr="003E1B26">
        <w:rPr>
          <w:rFonts w:cs="Arial"/>
          <w:sz w:val="22"/>
          <w:szCs w:val="22"/>
        </w:rPr>
        <w:t>on the closing date. Te</w:t>
      </w:r>
      <w:r w:rsidR="006F6370" w:rsidRPr="003E1B26">
        <w:rPr>
          <w:rFonts w:cs="Arial"/>
          <w:sz w:val="22"/>
          <w:szCs w:val="22"/>
        </w:rPr>
        <w:t>nders will be opened in public</w:t>
      </w:r>
      <w:r w:rsidRPr="003E1B26">
        <w:rPr>
          <w:rFonts w:cs="Arial"/>
          <w:sz w:val="22"/>
          <w:szCs w:val="22"/>
        </w:rPr>
        <w:t xml:space="preserve">. </w:t>
      </w:r>
      <w:r w:rsidRPr="003E1B26">
        <w:rPr>
          <w:rFonts w:cs="Arial"/>
          <w:b/>
          <w:i/>
          <w:sz w:val="22"/>
          <w:szCs w:val="22"/>
        </w:rPr>
        <w:t>All certified copies must not be older than</w:t>
      </w:r>
      <w:r w:rsidR="00F41C4B">
        <w:rPr>
          <w:rFonts w:cs="Arial"/>
          <w:b/>
          <w:i/>
          <w:sz w:val="22"/>
          <w:szCs w:val="22"/>
        </w:rPr>
        <w:t xml:space="preserve"> six (6)</w:t>
      </w:r>
      <w:r w:rsidRPr="003E1B26">
        <w:rPr>
          <w:rFonts w:cs="Arial"/>
          <w:b/>
          <w:i/>
          <w:sz w:val="22"/>
          <w:szCs w:val="22"/>
        </w:rPr>
        <w:t xml:space="preserve"> months</w:t>
      </w:r>
      <w:r w:rsidRPr="003E1B26">
        <w:rPr>
          <w:rFonts w:cs="Arial"/>
          <w:b/>
          <w:sz w:val="22"/>
          <w:szCs w:val="22"/>
        </w:rPr>
        <w:t>.</w:t>
      </w:r>
      <w:r w:rsidRPr="003E1B26">
        <w:rPr>
          <w:rFonts w:cs="Arial"/>
          <w:sz w:val="22"/>
          <w:szCs w:val="22"/>
        </w:rPr>
        <w:t xml:space="preserve"> </w:t>
      </w:r>
    </w:p>
    <w:p w14:paraId="3A2E8590" w14:textId="77777777" w:rsidR="006F6370" w:rsidRPr="003E1B26" w:rsidRDefault="006F6370" w:rsidP="00900797">
      <w:pPr>
        <w:tabs>
          <w:tab w:val="left" w:pos="-1152"/>
          <w:tab w:val="left" w:pos="-720"/>
          <w:tab w:val="left" w:leader="dot" w:pos="-22"/>
          <w:tab w:val="left" w:pos="851"/>
          <w:tab w:val="left" w:pos="6480"/>
        </w:tabs>
        <w:jc w:val="both"/>
        <w:rPr>
          <w:rFonts w:cs="Arial"/>
          <w:b/>
          <w:sz w:val="22"/>
          <w:szCs w:val="22"/>
        </w:rPr>
      </w:pPr>
    </w:p>
    <w:p w14:paraId="3C9C33E3" w14:textId="63210F10" w:rsidR="00F41C4B" w:rsidRPr="00A9183A" w:rsidRDefault="00F41C4B" w:rsidP="00900797">
      <w:pPr>
        <w:tabs>
          <w:tab w:val="left" w:pos="-1152"/>
          <w:tab w:val="left" w:pos="-720"/>
          <w:tab w:val="left" w:leader="dot" w:pos="-22"/>
          <w:tab w:val="left" w:pos="851"/>
          <w:tab w:val="left" w:pos="6480"/>
        </w:tabs>
        <w:jc w:val="both"/>
        <w:rPr>
          <w:rFonts w:cs="Arial"/>
        </w:rPr>
      </w:pPr>
      <w:r w:rsidRPr="00A9183A">
        <w:rPr>
          <w:rFonts w:cs="Arial"/>
          <w:sz w:val="22"/>
          <w:szCs w:val="22"/>
        </w:rPr>
        <w:t xml:space="preserve">Tender documents </w:t>
      </w:r>
      <w:r w:rsidR="00A9183A" w:rsidRPr="00A9183A">
        <w:rPr>
          <w:rFonts w:cs="Arial"/>
          <w:sz w:val="22"/>
          <w:szCs w:val="22"/>
        </w:rPr>
        <w:t>can</w:t>
      </w:r>
      <w:r w:rsidRPr="00A9183A">
        <w:rPr>
          <w:rFonts w:cs="Arial"/>
          <w:sz w:val="22"/>
          <w:szCs w:val="22"/>
        </w:rPr>
        <w:t xml:space="preserve"> be obtainable as from </w:t>
      </w:r>
      <w:r w:rsidR="00831481" w:rsidRPr="00B149D4">
        <w:rPr>
          <w:rFonts w:cs="Arial"/>
          <w:color w:val="FF0000"/>
          <w:sz w:val="22"/>
          <w:szCs w:val="22"/>
          <w:highlight w:val="yellow"/>
        </w:rPr>
        <w:t>07 June 2021</w:t>
      </w:r>
      <w:r w:rsidRPr="00B149D4">
        <w:rPr>
          <w:rFonts w:cs="Arial"/>
          <w:color w:val="FF0000"/>
          <w:sz w:val="22"/>
          <w:szCs w:val="22"/>
        </w:rPr>
        <w:t xml:space="preserve"> </w:t>
      </w:r>
      <w:r w:rsidRPr="00A9183A">
        <w:rPr>
          <w:rFonts w:cs="Arial"/>
          <w:sz w:val="22"/>
          <w:szCs w:val="22"/>
        </w:rPr>
        <w:t xml:space="preserve">at for free at </w:t>
      </w:r>
      <w:hyperlink r:id="rId8" w:history="1">
        <w:r w:rsidRPr="00A9183A">
          <w:rPr>
            <w:rFonts w:cs="Arial"/>
            <w:color w:val="548DD4" w:themeColor="text2" w:themeTint="99"/>
            <w:sz w:val="22"/>
            <w:szCs w:val="22"/>
          </w:rPr>
          <w:t>www.etenders.gov.za</w:t>
        </w:r>
      </w:hyperlink>
      <w:r w:rsidRPr="00A9183A">
        <w:rPr>
          <w:rFonts w:cs="Arial"/>
          <w:sz w:val="22"/>
          <w:szCs w:val="22"/>
        </w:rPr>
        <w:t xml:space="preserve">  or at the offices of Elias Motsoaledi Local Municipality (not on site), in Groblersdal, upon payment of a non-refundable amount of </w:t>
      </w:r>
      <w:r w:rsidRPr="00A9183A">
        <w:rPr>
          <w:rFonts w:cs="Arial"/>
          <w:b/>
          <w:bCs/>
          <w:sz w:val="22"/>
          <w:szCs w:val="22"/>
          <w:highlight w:val="yellow"/>
        </w:rPr>
        <w:t>R1500.00</w:t>
      </w:r>
      <w:r w:rsidRPr="00A9183A">
        <w:rPr>
          <w:rFonts w:cs="Arial"/>
          <w:sz w:val="22"/>
          <w:szCs w:val="22"/>
        </w:rPr>
        <w:t>. Only proof of deposit made to Elias Motsoaledi Local Municipality or cash will be acceptable</w:t>
      </w:r>
      <w:r w:rsidRPr="00A9183A">
        <w:rPr>
          <w:rFonts w:cs="Arial"/>
        </w:rPr>
        <w:t>.</w:t>
      </w:r>
    </w:p>
    <w:p w14:paraId="7A2DD033" w14:textId="77777777" w:rsidR="00F41C4B" w:rsidRDefault="00F41C4B" w:rsidP="00900797">
      <w:pPr>
        <w:tabs>
          <w:tab w:val="left" w:pos="-1152"/>
          <w:tab w:val="left" w:pos="-720"/>
          <w:tab w:val="left" w:leader="dot" w:pos="-22"/>
          <w:tab w:val="left" w:pos="851"/>
          <w:tab w:val="left" w:pos="6480"/>
        </w:tabs>
        <w:jc w:val="both"/>
        <w:rPr>
          <w:rFonts w:cs="Arial"/>
          <w:b/>
          <w:sz w:val="22"/>
          <w:szCs w:val="22"/>
        </w:rPr>
      </w:pPr>
    </w:p>
    <w:p w14:paraId="25C6C260" w14:textId="4D196DB6" w:rsidR="006F6370" w:rsidRPr="00A9183A" w:rsidRDefault="00F41C4B" w:rsidP="00900797">
      <w:pPr>
        <w:tabs>
          <w:tab w:val="left" w:pos="-1152"/>
          <w:tab w:val="left" w:pos="-720"/>
          <w:tab w:val="left" w:leader="dot" w:pos="-22"/>
          <w:tab w:val="left" w:pos="851"/>
          <w:tab w:val="left" w:pos="6480"/>
        </w:tabs>
        <w:jc w:val="both"/>
        <w:rPr>
          <w:rFonts w:cs="Arial"/>
          <w:b/>
        </w:rPr>
      </w:pPr>
      <w:r w:rsidRPr="00A9183A">
        <w:rPr>
          <w:rFonts w:cs="Arial"/>
          <w:b/>
          <w:highlight w:val="yellow"/>
        </w:rPr>
        <w:t>No</w:t>
      </w:r>
      <w:r w:rsidR="005B2E7A" w:rsidRPr="00A9183A">
        <w:rPr>
          <w:rFonts w:cs="Arial"/>
          <w:b/>
          <w:highlight w:val="yellow"/>
        </w:rPr>
        <w:t xml:space="preserve"> compulsory site briefing</w:t>
      </w:r>
      <w:r w:rsidRPr="00A9183A">
        <w:rPr>
          <w:rFonts w:cs="Arial"/>
          <w:b/>
        </w:rPr>
        <w:t xml:space="preserve">. </w:t>
      </w:r>
      <w:r w:rsidR="005B2E7A" w:rsidRPr="00A9183A">
        <w:rPr>
          <w:rFonts w:cs="Arial"/>
          <w:b/>
        </w:rPr>
        <w:t xml:space="preserve">Bids received by telegram, fax or e-mail will not be considered. </w:t>
      </w:r>
      <w:r w:rsidR="00900797" w:rsidRPr="00A9183A">
        <w:rPr>
          <w:rFonts w:cs="Arial"/>
          <w:b/>
        </w:rPr>
        <w:t>Late bids shall not be accepted.</w:t>
      </w:r>
      <w:r w:rsidR="005B2E7A" w:rsidRPr="00A9183A">
        <w:rPr>
          <w:rFonts w:cs="Arial"/>
          <w:b/>
        </w:rPr>
        <w:t xml:space="preserve"> </w:t>
      </w:r>
    </w:p>
    <w:p w14:paraId="551BA747" w14:textId="77777777" w:rsidR="006F6370" w:rsidRPr="00A9183A" w:rsidRDefault="006F6370" w:rsidP="00900797">
      <w:pPr>
        <w:tabs>
          <w:tab w:val="left" w:pos="-1152"/>
          <w:tab w:val="left" w:pos="-720"/>
          <w:tab w:val="left" w:leader="dot" w:pos="-22"/>
          <w:tab w:val="left" w:pos="851"/>
          <w:tab w:val="left" w:pos="6480"/>
        </w:tabs>
        <w:jc w:val="both"/>
        <w:rPr>
          <w:rFonts w:cs="Arial"/>
          <w:sz w:val="22"/>
          <w:szCs w:val="22"/>
        </w:rPr>
      </w:pPr>
    </w:p>
    <w:p w14:paraId="20ED36CC" w14:textId="3F730853" w:rsidR="00900797" w:rsidRPr="00A9183A" w:rsidRDefault="005B2E7A" w:rsidP="00900797">
      <w:pPr>
        <w:tabs>
          <w:tab w:val="left" w:pos="-1152"/>
          <w:tab w:val="left" w:pos="-720"/>
          <w:tab w:val="left" w:leader="dot" w:pos="-22"/>
          <w:tab w:val="left" w:pos="851"/>
          <w:tab w:val="left" w:pos="6480"/>
        </w:tabs>
        <w:jc w:val="both"/>
        <w:rPr>
          <w:rStyle w:val="SubtleEmphasis"/>
          <w:i w:val="0"/>
          <w:iCs w:val="0"/>
          <w:color w:val="auto"/>
        </w:rPr>
      </w:pPr>
      <w:r w:rsidRPr="00A9183A">
        <w:rPr>
          <w:rStyle w:val="SubtleEmphasis"/>
          <w:i w:val="0"/>
          <w:iCs w:val="0"/>
          <w:color w:val="auto"/>
        </w:rPr>
        <w:t xml:space="preserve">A preferential </w:t>
      </w:r>
      <w:r w:rsidR="002E1D6C" w:rsidRPr="00A9183A">
        <w:rPr>
          <w:rStyle w:val="SubtleEmphasis"/>
          <w:i w:val="0"/>
          <w:iCs w:val="0"/>
          <w:color w:val="auto"/>
        </w:rPr>
        <w:t>80/20-point</w:t>
      </w:r>
      <w:r w:rsidRPr="00A9183A">
        <w:rPr>
          <w:rStyle w:val="SubtleEmphasis"/>
          <w:i w:val="0"/>
          <w:iCs w:val="0"/>
          <w:color w:val="auto"/>
        </w:rPr>
        <w:t xml:space="preserve"> system shall apply where by this contract will be allocated to a bidder in accordance with the Preferential Procurement Policy Framework Act, No. 5 of 2000 as defined in the conditions of bid in the bid document, read in conjunction with Preferential Procureme</w:t>
      </w:r>
      <w:r w:rsidR="00ED1BF8" w:rsidRPr="00A9183A">
        <w:rPr>
          <w:rStyle w:val="SubtleEmphasis"/>
          <w:i w:val="0"/>
          <w:iCs w:val="0"/>
          <w:color w:val="auto"/>
        </w:rPr>
        <w:t>nt Regulations of 2017</w:t>
      </w:r>
      <w:r w:rsidR="00900797" w:rsidRPr="00A9183A">
        <w:rPr>
          <w:rStyle w:val="SubtleEmphasis"/>
          <w:i w:val="0"/>
          <w:iCs w:val="0"/>
          <w:color w:val="auto"/>
        </w:rPr>
        <w:t>, where 80</w:t>
      </w:r>
      <w:r w:rsidRPr="00A9183A">
        <w:rPr>
          <w:rStyle w:val="SubtleEmphasis"/>
          <w:i w:val="0"/>
          <w:iCs w:val="0"/>
          <w:color w:val="auto"/>
        </w:rPr>
        <w:t xml:space="preserve"> points will be allo</w:t>
      </w:r>
      <w:r w:rsidR="00900797" w:rsidRPr="00A9183A">
        <w:rPr>
          <w:rStyle w:val="SubtleEmphasis"/>
          <w:i w:val="0"/>
          <w:iCs w:val="0"/>
          <w:color w:val="auto"/>
        </w:rPr>
        <w:t>cated in respect of price and 20</w:t>
      </w:r>
      <w:r w:rsidRPr="00A9183A">
        <w:rPr>
          <w:rStyle w:val="SubtleEmphasis"/>
          <w:i w:val="0"/>
          <w:iCs w:val="0"/>
          <w:color w:val="auto"/>
        </w:rPr>
        <w:t xml:space="preserve"> points in respect of B-BBEE status level of contribution. </w:t>
      </w:r>
      <w:r w:rsidR="008A54BE" w:rsidRPr="00A9183A">
        <w:rPr>
          <w:rStyle w:val="SubtleEmphasis"/>
          <w:i w:val="0"/>
          <w:iCs w:val="0"/>
          <w:color w:val="auto"/>
        </w:rPr>
        <w:t xml:space="preserve">CIDB grading is </w:t>
      </w:r>
      <w:r w:rsidR="004F3367" w:rsidRPr="00A9183A">
        <w:rPr>
          <w:rStyle w:val="SubtleEmphasis"/>
          <w:i w:val="0"/>
          <w:iCs w:val="0"/>
          <w:color w:val="auto"/>
        </w:rPr>
        <w:t>7CE</w:t>
      </w:r>
      <w:r w:rsidR="00EF285E" w:rsidRPr="00A9183A">
        <w:rPr>
          <w:rStyle w:val="SubtleEmphasis"/>
          <w:i w:val="0"/>
          <w:iCs w:val="0"/>
          <w:color w:val="auto"/>
        </w:rPr>
        <w:t xml:space="preserve"> or higher</w:t>
      </w:r>
      <w:r w:rsidR="008A54BE" w:rsidRPr="00A9183A">
        <w:rPr>
          <w:rStyle w:val="SubtleEmphasis"/>
          <w:i w:val="0"/>
          <w:iCs w:val="0"/>
          <w:color w:val="auto"/>
        </w:rPr>
        <w:t>.</w:t>
      </w:r>
    </w:p>
    <w:p w14:paraId="3B133D4E" w14:textId="6C23BB6A" w:rsidR="00D205D3" w:rsidRPr="00BA56D4" w:rsidRDefault="00D205D3" w:rsidP="00900797">
      <w:pPr>
        <w:tabs>
          <w:tab w:val="left" w:pos="-1152"/>
          <w:tab w:val="left" w:pos="-720"/>
          <w:tab w:val="left" w:leader="dot" w:pos="-22"/>
          <w:tab w:val="left" w:pos="851"/>
          <w:tab w:val="left" w:pos="6480"/>
        </w:tabs>
        <w:jc w:val="both"/>
        <w:rPr>
          <w:rFonts w:cs="Arial"/>
          <w:b/>
          <w:color w:val="FF0000"/>
          <w:sz w:val="22"/>
          <w:szCs w:val="22"/>
        </w:rPr>
      </w:pPr>
    </w:p>
    <w:p w14:paraId="475BE815" w14:textId="77777777" w:rsidR="00900797" w:rsidRPr="003E1B26" w:rsidRDefault="00900797" w:rsidP="00900797">
      <w:pPr>
        <w:tabs>
          <w:tab w:val="left" w:pos="-1152"/>
          <w:tab w:val="left" w:pos="-720"/>
          <w:tab w:val="left" w:leader="dot" w:pos="-22"/>
          <w:tab w:val="left" w:pos="851"/>
          <w:tab w:val="left" w:pos="6480"/>
        </w:tabs>
        <w:jc w:val="both"/>
        <w:rPr>
          <w:sz w:val="22"/>
          <w:szCs w:val="22"/>
        </w:rPr>
      </w:pPr>
      <w:bookmarkStart w:id="2" w:name="_GoBack"/>
      <w:bookmarkEnd w:id="2"/>
    </w:p>
    <w:p w14:paraId="0D5AACA3" w14:textId="115DAA6D" w:rsidR="00EA081C" w:rsidRPr="00F41C4B" w:rsidRDefault="005B2E7A" w:rsidP="00F41C4B">
      <w:pPr>
        <w:tabs>
          <w:tab w:val="left" w:pos="-1152"/>
          <w:tab w:val="left" w:pos="-720"/>
          <w:tab w:val="left" w:leader="dot" w:pos="-22"/>
          <w:tab w:val="left" w:pos="851"/>
          <w:tab w:val="left" w:pos="6480"/>
        </w:tabs>
        <w:jc w:val="both"/>
      </w:pPr>
      <w:r w:rsidRPr="00F41C4B">
        <w:t xml:space="preserve">Procurement Enquiries: </w:t>
      </w:r>
      <w:r w:rsidR="00EA081C" w:rsidRPr="00F41C4B">
        <w:tab/>
        <w:t>Technical Enquiries:</w:t>
      </w:r>
    </w:p>
    <w:p w14:paraId="2BE33B68" w14:textId="3F9BBED5" w:rsidR="00900797" w:rsidRPr="00F41C4B" w:rsidRDefault="005B2E7A" w:rsidP="00F41C4B">
      <w:pPr>
        <w:tabs>
          <w:tab w:val="left" w:pos="-1152"/>
          <w:tab w:val="left" w:pos="-720"/>
          <w:tab w:val="left" w:leader="dot" w:pos="-22"/>
          <w:tab w:val="left" w:pos="851"/>
          <w:tab w:val="left" w:pos="6480"/>
        </w:tabs>
        <w:jc w:val="both"/>
      </w:pPr>
      <w:r w:rsidRPr="00F41C4B">
        <w:t>Mr</w:t>
      </w:r>
      <w:r w:rsidR="00154DDD" w:rsidRPr="00F41C4B">
        <w:t>.</w:t>
      </w:r>
      <w:r w:rsidR="00C367DD" w:rsidRPr="00F41C4B">
        <w:t xml:space="preserve"> </w:t>
      </w:r>
      <w:proofErr w:type="spellStart"/>
      <w:r w:rsidR="00ED1BF8" w:rsidRPr="00F41C4B">
        <w:t>M.Mthimunye</w:t>
      </w:r>
      <w:proofErr w:type="spellEnd"/>
      <w:r w:rsidR="00EA081C" w:rsidRPr="00F41C4B">
        <w:tab/>
        <w:t>Mr. F. Debeila.</w:t>
      </w:r>
    </w:p>
    <w:p w14:paraId="06C00610" w14:textId="38691589" w:rsidR="00EA081C" w:rsidRPr="00F41C4B" w:rsidRDefault="005B2E7A" w:rsidP="00F41C4B">
      <w:pPr>
        <w:tabs>
          <w:tab w:val="left" w:pos="-1152"/>
          <w:tab w:val="left" w:pos="-720"/>
          <w:tab w:val="left" w:leader="dot" w:pos="-22"/>
          <w:tab w:val="left" w:pos="851"/>
          <w:tab w:val="left" w:pos="6480"/>
        </w:tabs>
        <w:jc w:val="both"/>
      </w:pPr>
      <w:r w:rsidRPr="00F41C4B">
        <w:t>Tel: 013</w:t>
      </w:r>
      <w:r w:rsidR="00C4769F" w:rsidRPr="00F41C4B">
        <w:t> 262 3056</w:t>
      </w:r>
      <w:r w:rsidRPr="00F41C4B">
        <w:t xml:space="preserve"> </w:t>
      </w:r>
      <w:r w:rsidR="00EA081C" w:rsidRPr="00F41C4B">
        <w:tab/>
        <w:t xml:space="preserve">Tel: 013 262 3056 </w:t>
      </w:r>
    </w:p>
    <w:p w14:paraId="674AA9B2" w14:textId="77777777" w:rsidR="00900797" w:rsidRPr="00F41C4B" w:rsidRDefault="00900797" w:rsidP="00F41C4B">
      <w:pPr>
        <w:tabs>
          <w:tab w:val="left" w:pos="-1152"/>
          <w:tab w:val="left" w:pos="-720"/>
          <w:tab w:val="left" w:leader="dot" w:pos="-22"/>
          <w:tab w:val="left" w:pos="851"/>
          <w:tab w:val="left" w:pos="6480"/>
        </w:tabs>
        <w:jc w:val="both"/>
        <w:rPr>
          <w:highlight w:val="yellow"/>
        </w:rPr>
      </w:pPr>
    </w:p>
    <w:p w14:paraId="6A812B29" w14:textId="77777777" w:rsidR="00900797" w:rsidRPr="00F41C4B" w:rsidRDefault="00900797" w:rsidP="00F41C4B">
      <w:pPr>
        <w:tabs>
          <w:tab w:val="left" w:pos="-1152"/>
          <w:tab w:val="left" w:pos="-720"/>
          <w:tab w:val="left" w:leader="dot" w:pos="-22"/>
          <w:tab w:val="left" w:pos="851"/>
          <w:tab w:val="left" w:pos="6480"/>
        </w:tabs>
        <w:jc w:val="both"/>
        <w:rPr>
          <w:highlight w:val="yellow"/>
        </w:rPr>
      </w:pPr>
    </w:p>
    <w:p w14:paraId="366B8FBC" w14:textId="61EC877B" w:rsidR="00EA081C" w:rsidRPr="00F41C4B" w:rsidRDefault="005B2E7A" w:rsidP="00F41C4B">
      <w:pPr>
        <w:tabs>
          <w:tab w:val="left" w:pos="-1152"/>
          <w:tab w:val="left" w:pos="-720"/>
          <w:tab w:val="left" w:leader="dot" w:pos="-22"/>
          <w:tab w:val="left" w:pos="851"/>
          <w:tab w:val="left" w:pos="6480"/>
        </w:tabs>
        <w:jc w:val="both"/>
      </w:pPr>
      <w:r w:rsidRPr="00F41C4B">
        <w:t>M</w:t>
      </w:r>
      <w:r w:rsidR="00154DDD" w:rsidRPr="00F41C4B">
        <w:t>r. MM Kgwale</w:t>
      </w:r>
      <w:r w:rsidR="00ED1BF8" w:rsidRPr="00F41C4B">
        <w:t>.</w:t>
      </w:r>
      <w:r w:rsidR="00EA081C" w:rsidRPr="00F41C4B">
        <w:t xml:space="preserve"> </w:t>
      </w:r>
    </w:p>
    <w:p w14:paraId="346F7BCB" w14:textId="011FA78D" w:rsidR="00C4769F" w:rsidRPr="00F41C4B" w:rsidRDefault="00EA081C" w:rsidP="00F41C4B">
      <w:pPr>
        <w:tabs>
          <w:tab w:val="left" w:pos="-1152"/>
          <w:tab w:val="left" w:pos="-720"/>
          <w:tab w:val="left" w:leader="dot" w:pos="-22"/>
          <w:tab w:val="left" w:pos="851"/>
          <w:tab w:val="left" w:pos="6480"/>
        </w:tabs>
        <w:jc w:val="both"/>
      </w:pPr>
      <w:r w:rsidRPr="00F41C4B">
        <w:t>Municipal Manager</w:t>
      </w:r>
    </w:p>
    <w:p w14:paraId="55C751A1" w14:textId="2D99DC53" w:rsidR="00900797" w:rsidRPr="00F41C4B" w:rsidRDefault="00C4769F" w:rsidP="00F41C4B">
      <w:pPr>
        <w:tabs>
          <w:tab w:val="left" w:pos="-1152"/>
          <w:tab w:val="left" w:pos="-720"/>
          <w:tab w:val="left" w:leader="dot" w:pos="-22"/>
          <w:tab w:val="left" w:pos="851"/>
          <w:tab w:val="left" w:pos="6480"/>
        </w:tabs>
        <w:jc w:val="both"/>
      </w:pPr>
      <w:r w:rsidRPr="00F41C4B">
        <w:t>Elias Motsoaledi Local Municipality</w:t>
      </w:r>
    </w:p>
    <w:p w14:paraId="5A937184" w14:textId="557B9984" w:rsidR="00900797" w:rsidRPr="00F41C4B" w:rsidRDefault="00C4769F" w:rsidP="00F41C4B">
      <w:pPr>
        <w:tabs>
          <w:tab w:val="left" w:pos="-1152"/>
          <w:tab w:val="left" w:pos="-720"/>
          <w:tab w:val="left" w:leader="dot" w:pos="-22"/>
          <w:tab w:val="left" w:pos="851"/>
          <w:tab w:val="left" w:pos="6480"/>
        </w:tabs>
        <w:jc w:val="both"/>
      </w:pPr>
      <w:r w:rsidRPr="00F41C4B">
        <w:t>02 Grobler Avenue,</w:t>
      </w:r>
    </w:p>
    <w:p w14:paraId="6576C199" w14:textId="73BCF8F2" w:rsidR="00900797" w:rsidRPr="00F41C4B" w:rsidRDefault="00C4769F" w:rsidP="00F41C4B">
      <w:pPr>
        <w:tabs>
          <w:tab w:val="left" w:pos="-1152"/>
          <w:tab w:val="left" w:pos="-720"/>
          <w:tab w:val="left" w:leader="dot" w:pos="-22"/>
          <w:tab w:val="left" w:pos="851"/>
          <w:tab w:val="left" w:pos="6480"/>
        </w:tabs>
        <w:jc w:val="both"/>
      </w:pPr>
      <w:r w:rsidRPr="00F41C4B">
        <w:t>Groblersdal</w:t>
      </w:r>
    </w:p>
    <w:p w14:paraId="35B8AD9D" w14:textId="6C32D95C" w:rsidR="003E1B26" w:rsidRPr="00F41C4B" w:rsidRDefault="00C4769F" w:rsidP="00F41C4B">
      <w:pPr>
        <w:tabs>
          <w:tab w:val="left" w:pos="-1152"/>
          <w:tab w:val="left" w:pos="-720"/>
          <w:tab w:val="left" w:leader="dot" w:pos="-22"/>
          <w:tab w:val="left" w:pos="851"/>
          <w:tab w:val="left" w:pos="6480"/>
        </w:tabs>
        <w:jc w:val="both"/>
        <w:rPr>
          <w:b/>
        </w:rPr>
      </w:pPr>
      <w:r w:rsidRPr="00F41C4B">
        <w:t>0470</w:t>
      </w:r>
      <w:r w:rsidR="003E1B26" w:rsidRPr="00F41C4B">
        <w:rPr>
          <w:b/>
          <w:sz w:val="24"/>
          <w:szCs w:val="24"/>
        </w:rPr>
        <w:br w:type="page"/>
      </w:r>
    </w:p>
    <w:p w14:paraId="749EFAA9" w14:textId="48B07D03" w:rsidR="00712EC3" w:rsidRPr="000318ED" w:rsidRDefault="00712EC3" w:rsidP="00712EC3">
      <w:pPr>
        <w:tabs>
          <w:tab w:val="left" w:pos="-1152"/>
          <w:tab w:val="left" w:pos="-720"/>
          <w:tab w:val="left" w:leader="dot" w:pos="-22"/>
          <w:tab w:val="left" w:pos="851"/>
          <w:tab w:val="left" w:pos="6480"/>
        </w:tabs>
        <w:spacing w:line="264" w:lineRule="auto"/>
        <w:jc w:val="center"/>
        <w:rPr>
          <w:b/>
          <w:sz w:val="28"/>
          <w:szCs w:val="28"/>
        </w:rPr>
      </w:pPr>
      <w:r w:rsidRPr="000318ED">
        <w:rPr>
          <w:b/>
          <w:sz w:val="28"/>
          <w:szCs w:val="28"/>
        </w:rPr>
        <w:lastRenderedPageBreak/>
        <w:t>T1.1:</w:t>
      </w:r>
      <w:r w:rsidRPr="000318ED">
        <w:rPr>
          <w:b/>
          <w:sz w:val="28"/>
          <w:szCs w:val="28"/>
        </w:rPr>
        <w:tab/>
      </w:r>
      <w:r w:rsidR="00FE4A62">
        <w:rPr>
          <w:b/>
          <w:sz w:val="28"/>
          <w:szCs w:val="28"/>
        </w:rPr>
        <w:t>BID NOTICE AND INVITATION TO BID</w:t>
      </w:r>
    </w:p>
    <w:p w14:paraId="14363540" w14:textId="77777777" w:rsidR="00053445" w:rsidRDefault="00053445" w:rsidP="00053445">
      <w:pPr>
        <w:spacing w:line="360" w:lineRule="auto"/>
        <w:rPr>
          <w:rFonts w:cs="Arial"/>
          <w:b/>
          <w:sz w:val="24"/>
          <w:szCs w:val="24"/>
        </w:rPr>
      </w:pPr>
      <w:bookmarkStart w:id="3" w:name="OLE_LINK3"/>
    </w:p>
    <w:p w14:paraId="4A30A8A3" w14:textId="76A7E3EF" w:rsidR="00186A06" w:rsidRDefault="00040D21" w:rsidP="00186A06">
      <w:pPr>
        <w:tabs>
          <w:tab w:val="left" w:pos="-1152"/>
          <w:tab w:val="left" w:pos="-720"/>
          <w:tab w:val="left" w:leader="dot" w:pos="-22"/>
          <w:tab w:val="left" w:pos="851"/>
          <w:tab w:val="left" w:pos="6480"/>
        </w:tabs>
        <w:jc w:val="center"/>
        <w:rPr>
          <w:rFonts w:cs="Arial"/>
          <w:b/>
        </w:rPr>
      </w:pPr>
      <w:r>
        <w:rPr>
          <w:rFonts w:cs="Arial"/>
          <w:b/>
        </w:rPr>
        <w:t>UPGRADING OF DIPAKAPAKENG</w:t>
      </w:r>
      <w:r w:rsidR="00186A06">
        <w:rPr>
          <w:rFonts w:cs="Arial"/>
          <w:b/>
        </w:rPr>
        <w:t xml:space="preserve"> </w:t>
      </w:r>
      <w:r w:rsidR="00186A06" w:rsidRPr="00E414DD">
        <w:rPr>
          <w:rFonts w:cs="Arial"/>
          <w:b/>
        </w:rPr>
        <w:t xml:space="preserve">ACCESS ROAD AND STORMWATER CONTROL </w:t>
      </w:r>
    </w:p>
    <w:p w14:paraId="083D50F5" w14:textId="77777777" w:rsidR="00712EC3" w:rsidRDefault="00712EC3" w:rsidP="00706914">
      <w:pPr>
        <w:pStyle w:val="Header"/>
        <w:spacing w:line="360" w:lineRule="auto"/>
        <w:jc w:val="center"/>
        <w:rPr>
          <w:rFonts w:cs="Arial"/>
          <w:b/>
          <w:sz w:val="24"/>
          <w:szCs w:val="24"/>
        </w:rPr>
      </w:pPr>
    </w:p>
    <w:p w14:paraId="33578DBD" w14:textId="76A7DDAB" w:rsidR="00807726" w:rsidRPr="00CF1A5E" w:rsidRDefault="00825194" w:rsidP="00807726">
      <w:pPr>
        <w:widowControl/>
        <w:tabs>
          <w:tab w:val="left" w:pos="851"/>
          <w:tab w:val="left" w:pos="1701"/>
          <w:tab w:val="left" w:pos="2268"/>
          <w:tab w:val="left" w:pos="2835"/>
          <w:tab w:val="left" w:pos="3402"/>
          <w:tab w:val="left" w:pos="3969"/>
          <w:tab w:val="left" w:pos="4536"/>
          <w:tab w:val="left" w:pos="5103"/>
        </w:tabs>
        <w:ind w:left="851" w:hanging="671"/>
        <w:jc w:val="center"/>
        <w:rPr>
          <w:b/>
          <w:sz w:val="26"/>
          <w:szCs w:val="26"/>
        </w:rPr>
      </w:pPr>
      <w:r w:rsidRPr="00CF1A5E">
        <w:rPr>
          <w:b/>
          <w:sz w:val="26"/>
          <w:szCs w:val="26"/>
        </w:rPr>
        <w:t xml:space="preserve">BID NUMBER: </w:t>
      </w:r>
      <w:r w:rsidR="00E414DD">
        <w:rPr>
          <w:b/>
          <w:sz w:val="24"/>
        </w:rPr>
        <w:t>EMLM</w:t>
      </w:r>
      <w:r w:rsidR="00040D21">
        <w:rPr>
          <w:b/>
          <w:sz w:val="24"/>
        </w:rPr>
        <w:t xml:space="preserve"> 30</w:t>
      </w:r>
      <w:r w:rsidR="00B149D4">
        <w:rPr>
          <w:b/>
          <w:sz w:val="24"/>
        </w:rPr>
        <w:t>/2021</w:t>
      </w:r>
    </w:p>
    <w:p w14:paraId="3865D459" w14:textId="77777777" w:rsidR="00825194" w:rsidRDefault="00825194" w:rsidP="00807726">
      <w:pPr>
        <w:widowControl/>
        <w:tabs>
          <w:tab w:val="left" w:pos="851"/>
          <w:tab w:val="left" w:pos="1701"/>
          <w:tab w:val="left" w:pos="2268"/>
          <w:tab w:val="left" w:pos="2835"/>
          <w:tab w:val="left" w:pos="3402"/>
          <w:tab w:val="left" w:pos="3969"/>
          <w:tab w:val="left" w:pos="4536"/>
          <w:tab w:val="left" w:pos="5103"/>
        </w:tabs>
        <w:ind w:left="851" w:hanging="671"/>
        <w:jc w:val="center"/>
        <w:rPr>
          <w:rFonts w:cs="Arial"/>
          <w:b/>
          <w:snapToGrid/>
          <w:szCs w:val="22"/>
          <w:u w:val="single"/>
          <w:lang w:val="en-ZA"/>
        </w:rPr>
      </w:pPr>
    </w:p>
    <w:p w14:paraId="35903C1D" w14:textId="77777777" w:rsidR="00807726" w:rsidRPr="00807726" w:rsidRDefault="00530EAD" w:rsidP="00807726">
      <w:pPr>
        <w:widowControl/>
        <w:tabs>
          <w:tab w:val="left" w:pos="851"/>
          <w:tab w:val="left" w:pos="1701"/>
          <w:tab w:val="left" w:pos="2268"/>
          <w:tab w:val="left" w:pos="2835"/>
          <w:tab w:val="left" w:pos="3402"/>
          <w:tab w:val="left" w:pos="3969"/>
          <w:tab w:val="left" w:pos="4536"/>
          <w:tab w:val="left" w:pos="5103"/>
        </w:tabs>
        <w:ind w:left="851" w:hanging="671"/>
        <w:jc w:val="center"/>
        <w:rPr>
          <w:rFonts w:cs="Arial"/>
          <w:b/>
          <w:snapToGrid/>
          <w:szCs w:val="22"/>
          <w:u w:val="single"/>
          <w:lang w:val="en-ZA"/>
        </w:rPr>
      </w:pPr>
      <w:r w:rsidRPr="00530EAD">
        <w:rPr>
          <w:rFonts w:cs="Arial"/>
          <w:b/>
          <w:snapToGrid/>
          <w:szCs w:val="22"/>
          <w:u w:val="single"/>
          <w:lang w:val="en-ZA"/>
        </w:rPr>
        <w:t>RESPONSIVENESS AND EVALUATION CRITERIA</w:t>
      </w:r>
      <w:r w:rsidR="00807726" w:rsidRPr="00807726">
        <w:rPr>
          <w:rFonts w:cs="Arial"/>
          <w:b/>
          <w:snapToGrid/>
          <w:szCs w:val="22"/>
          <w:u w:val="single"/>
          <w:lang w:val="en-ZA"/>
        </w:rPr>
        <w:t>:</w:t>
      </w:r>
    </w:p>
    <w:p w14:paraId="795EFFF2" w14:textId="77777777" w:rsidR="00807726" w:rsidRPr="00807726" w:rsidRDefault="00807726" w:rsidP="00807726">
      <w:pPr>
        <w:widowControl/>
        <w:tabs>
          <w:tab w:val="left" w:pos="851"/>
          <w:tab w:val="left" w:pos="1701"/>
          <w:tab w:val="left" w:pos="2268"/>
          <w:tab w:val="left" w:pos="2835"/>
          <w:tab w:val="left" w:pos="3402"/>
          <w:tab w:val="left" w:pos="3969"/>
          <w:tab w:val="left" w:pos="4536"/>
          <w:tab w:val="left" w:pos="5103"/>
        </w:tabs>
        <w:ind w:left="851" w:hanging="671"/>
        <w:jc w:val="both"/>
        <w:rPr>
          <w:rFonts w:cs="Arial"/>
          <w:b/>
          <w:snapToGrid/>
          <w:szCs w:val="22"/>
          <w:u w:val="single"/>
          <w:lang w:val="en-ZA"/>
        </w:rPr>
      </w:pPr>
    </w:p>
    <w:p w14:paraId="4C8DD7D5"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789DD606" w14:textId="77777777" w:rsidR="00530EAD" w:rsidRPr="00530EAD" w:rsidRDefault="00530EAD" w:rsidP="00530EAD">
      <w:pPr>
        <w:pStyle w:val="ListParagraph"/>
        <w:widowControl/>
        <w:numPr>
          <w:ilvl w:val="0"/>
          <w:numId w:val="16"/>
        </w:numPr>
        <w:tabs>
          <w:tab w:val="left" w:pos="180"/>
          <w:tab w:val="left" w:pos="1701"/>
          <w:tab w:val="left" w:pos="2268"/>
          <w:tab w:val="left" w:pos="2835"/>
          <w:tab w:val="left" w:pos="3402"/>
          <w:tab w:val="left" w:pos="3969"/>
          <w:tab w:val="left" w:pos="4536"/>
          <w:tab w:val="left" w:pos="5103"/>
        </w:tabs>
        <w:jc w:val="both"/>
        <w:rPr>
          <w:rFonts w:cs="Arial"/>
          <w:b/>
          <w:snapToGrid/>
          <w:szCs w:val="22"/>
          <w:lang w:val="en-ZA"/>
        </w:rPr>
      </w:pPr>
      <w:r w:rsidRPr="00530EAD">
        <w:rPr>
          <w:rFonts w:cs="Arial"/>
          <w:b/>
          <w:snapToGrid/>
          <w:szCs w:val="22"/>
          <w:lang w:val="en-ZA"/>
        </w:rPr>
        <w:t>RESPONSIVENESS CRITERIA</w:t>
      </w:r>
    </w:p>
    <w:p w14:paraId="5A28A79A"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64B2AFDC" w14:textId="77777777" w:rsidR="00530EAD" w:rsidRDefault="00530EAD" w:rsidP="00530EAD">
      <w:pPr>
        <w:widowControl/>
        <w:tabs>
          <w:tab w:val="left" w:pos="180"/>
          <w:tab w:val="left" w:pos="851"/>
          <w:tab w:val="left" w:pos="2268"/>
          <w:tab w:val="left" w:pos="2835"/>
          <w:tab w:val="left" w:pos="3402"/>
          <w:tab w:val="left" w:pos="3969"/>
          <w:tab w:val="left" w:pos="4536"/>
          <w:tab w:val="left" w:pos="5103"/>
        </w:tabs>
        <w:ind w:left="180"/>
        <w:jc w:val="both"/>
        <w:rPr>
          <w:rFonts w:cs="Arial"/>
          <w:snapToGrid/>
          <w:szCs w:val="22"/>
          <w:lang w:val="en-ZA"/>
        </w:rPr>
      </w:pPr>
      <w:r>
        <w:rPr>
          <w:rFonts w:cs="Arial"/>
          <w:snapToGrid/>
          <w:szCs w:val="22"/>
          <w:lang w:val="en-ZA"/>
        </w:rPr>
        <w:tab/>
      </w:r>
      <w:r w:rsidRPr="00530EAD">
        <w:rPr>
          <w:rFonts w:cs="Arial"/>
          <w:snapToGrid/>
          <w:szCs w:val="22"/>
          <w:lang w:val="en-ZA"/>
        </w:rPr>
        <w:t xml:space="preserve">The </w:t>
      </w:r>
      <w:r w:rsidR="00FE320C">
        <w:rPr>
          <w:rFonts w:cs="Arial"/>
          <w:snapToGrid/>
          <w:szCs w:val="22"/>
          <w:lang w:val="en-ZA"/>
        </w:rPr>
        <w:t xml:space="preserve">Elias </w:t>
      </w:r>
      <w:r w:rsidR="00FE320C" w:rsidRPr="00FE320C">
        <w:rPr>
          <w:rFonts w:eastAsia="Arial Unicode MS" w:cs="Arial"/>
          <w:bCs/>
          <w:lang w:eastAsia="ar-SA"/>
        </w:rPr>
        <w:t>Motsoaledi Local Municipality</w:t>
      </w:r>
      <w:r w:rsidR="00FE320C">
        <w:rPr>
          <w:rFonts w:eastAsia="Arial Unicode MS" w:cs="Arial"/>
          <w:b/>
          <w:bCs/>
          <w:lang w:eastAsia="ar-SA"/>
        </w:rPr>
        <w:t xml:space="preserve"> </w:t>
      </w:r>
      <w:r w:rsidRPr="00530EAD">
        <w:rPr>
          <w:rFonts w:cs="Arial"/>
          <w:snapToGrid/>
          <w:szCs w:val="22"/>
          <w:lang w:val="en-ZA"/>
        </w:rPr>
        <w:t>will consider no Bid unless it meets the following responsiveness</w:t>
      </w:r>
    </w:p>
    <w:p w14:paraId="361180DC" w14:textId="77777777" w:rsidR="00530EAD" w:rsidRDefault="00530EAD" w:rsidP="00530EAD">
      <w:pPr>
        <w:widowControl/>
        <w:tabs>
          <w:tab w:val="left" w:pos="180"/>
          <w:tab w:val="left" w:pos="851"/>
          <w:tab w:val="left" w:pos="2268"/>
          <w:tab w:val="left" w:pos="2835"/>
          <w:tab w:val="left" w:pos="3402"/>
          <w:tab w:val="left" w:pos="3969"/>
          <w:tab w:val="left" w:pos="4536"/>
          <w:tab w:val="left" w:pos="5103"/>
        </w:tabs>
        <w:ind w:left="180"/>
        <w:jc w:val="both"/>
        <w:rPr>
          <w:rFonts w:cs="Arial"/>
          <w:snapToGrid/>
          <w:szCs w:val="22"/>
          <w:lang w:val="en-ZA"/>
        </w:rPr>
      </w:pPr>
      <w:r>
        <w:rPr>
          <w:rFonts w:cs="Arial"/>
          <w:snapToGrid/>
          <w:szCs w:val="22"/>
          <w:lang w:val="en-ZA"/>
        </w:rPr>
        <w:tab/>
      </w:r>
      <w:r w:rsidRPr="00530EAD">
        <w:rPr>
          <w:rFonts w:cs="Arial"/>
          <w:snapToGrid/>
          <w:szCs w:val="22"/>
          <w:lang w:val="en-ZA"/>
        </w:rPr>
        <w:t>criteria:</w:t>
      </w:r>
    </w:p>
    <w:p w14:paraId="58894E03" w14:textId="77777777" w:rsidR="00530EAD" w:rsidRDefault="00530EAD" w:rsidP="00530EAD">
      <w:pPr>
        <w:widowControl/>
        <w:tabs>
          <w:tab w:val="left" w:pos="180"/>
          <w:tab w:val="left" w:pos="1701"/>
          <w:tab w:val="left" w:pos="2268"/>
          <w:tab w:val="left" w:pos="2835"/>
          <w:tab w:val="left" w:pos="3402"/>
          <w:tab w:val="left" w:pos="3969"/>
          <w:tab w:val="left" w:pos="4536"/>
          <w:tab w:val="left" w:pos="5103"/>
        </w:tabs>
        <w:ind w:left="180" w:firstLine="671"/>
        <w:jc w:val="both"/>
        <w:rPr>
          <w:rFonts w:cs="Arial"/>
          <w:snapToGrid/>
          <w:szCs w:val="22"/>
          <w:lang w:val="en-ZA"/>
        </w:rPr>
      </w:pPr>
    </w:p>
    <w:p w14:paraId="00BF0773" w14:textId="3B9B453C" w:rsidR="00530EAD" w:rsidRPr="003E1B26" w:rsidRDefault="00530EAD" w:rsidP="003E1B26">
      <w:pPr>
        <w:widowControl/>
        <w:numPr>
          <w:ilvl w:val="0"/>
          <w:numId w:val="17"/>
        </w:numPr>
        <w:tabs>
          <w:tab w:val="num" w:pos="1134"/>
        </w:tabs>
        <w:spacing w:line="360" w:lineRule="auto"/>
        <w:ind w:left="1134" w:hanging="283"/>
        <w:jc w:val="both"/>
        <w:rPr>
          <w:rFonts w:cs="Arial"/>
          <w:b/>
          <w:bCs/>
        </w:rPr>
      </w:pPr>
      <w:r w:rsidRPr="008778F2">
        <w:rPr>
          <w:rFonts w:cs="Arial"/>
        </w:rPr>
        <w:t>The bid must be properly received in a sealed envelope clearly indicating the description of the service and the bid number for which the bid is submitted.</w:t>
      </w:r>
    </w:p>
    <w:p w14:paraId="3ECB7373" w14:textId="3D3407FB" w:rsidR="00530EAD" w:rsidRPr="003E1B26"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The bid must be deposited in the relevant bid box as indicated on the notice of the bid on or before the closing date and time of the bid.</w:t>
      </w:r>
    </w:p>
    <w:p w14:paraId="39A3B8C8" w14:textId="7779FA59" w:rsidR="00530EAD" w:rsidRPr="003E1B26" w:rsidRDefault="00530EAD" w:rsidP="003E1B26">
      <w:pPr>
        <w:widowControl/>
        <w:numPr>
          <w:ilvl w:val="0"/>
          <w:numId w:val="17"/>
        </w:numPr>
        <w:tabs>
          <w:tab w:val="num" w:pos="1134"/>
        </w:tabs>
        <w:spacing w:line="360" w:lineRule="auto"/>
        <w:ind w:left="1134" w:hanging="283"/>
        <w:jc w:val="both"/>
        <w:rPr>
          <w:rFonts w:cs="Arial"/>
        </w:rPr>
      </w:pPr>
      <w:r w:rsidRPr="00B74816">
        <w:rPr>
          <w:rFonts w:cs="Arial"/>
        </w:rPr>
        <w:t>An original Valid Tax Clearance Certificate must be submitted with the bid on or before the closing time and date of the bid. Or</w:t>
      </w:r>
    </w:p>
    <w:p w14:paraId="58F49284" w14:textId="77777777" w:rsidR="00530EAD" w:rsidRPr="00C039E3" w:rsidRDefault="00530EAD" w:rsidP="003E1B26">
      <w:pPr>
        <w:widowControl/>
        <w:numPr>
          <w:ilvl w:val="0"/>
          <w:numId w:val="17"/>
        </w:numPr>
        <w:tabs>
          <w:tab w:val="num" w:pos="1134"/>
        </w:tabs>
        <w:spacing w:line="360" w:lineRule="auto"/>
        <w:ind w:left="1134" w:hanging="283"/>
        <w:jc w:val="both"/>
        <w:rPr>
          <w:rFonts w:cs="Arial"/>
        </w:rPr>
      </w:pPr>
      <w:bookmarkStart w:id="4" w:name="_Hlk497729437"/>
      <w:r w:rsidRPr="00C039E3">
        <w:rPr>
          <w:rFonts w:cs="Arial"/>
        </w:rPr>
        <w:t>The electronic verification tax clearance must be accompanied by the verification code</w:t>
      </w:r>
    </w:p>
    <w:bookmarkEnd w:id="4"/>
    <w:tbl>
      <w:tblPr>
        <w:tblStyle w:val="TableGrid"/>
        <w:tblpPr w:leftFromText="180" w:rightFromText="180" w:vertAnchor="text" w:horzAnchor="page" w:tblpX="1784" w:tblpY="44"/>
        <w:tblW w:w="0" w:type="auto"/>
        <w:tblLook w:val="04A0" w:firstRow="1" w:lastRow="0" w:firstColumn="1" w:lastColumn="0" w:noHBand="0" w:noVBand="1"/>
      </w:tblPr>
      <w:tblGrid>
        <w:gridCol w:w="3256"/>
        <w:gridCol w:w="1701"/>
        <w:gridCol w:w="4202"/>
      </w:tblGrid>
      <w:tr w:rsidR="002B6CBC" w:rsidRPr="00B047F9" w14:paraId="278AD094" w14:textId="2E7E083E" w:rsidTr="002B6CBC">
        <w:trPr>
          <w:trHeight w:val="432"/>
        </w:trPr>
        <w:tc>
          <w:tcPr>
            <w:tcW w:w="3256" w:type="dxa"/>
          </w:tcPr>
          <w:p w14:paraId="39A5C532" w14:textId="77777777" w:rsidR="002B6CBC" w:rsidRPr="00B047F9" w:rsidRDefault="002B6CBC" w:rsidP="002B6CBC">
            <w:pPr>
              <w:tabs>
                <w:tab w:val="num" w:pos="1134"/>
              </w:tabs>
              <w:spacing w:line="360" w:lineRule="auto"/>
              <w:ind w:firstLine="671"/>
              <w:jc w:val="both"/>
              <w:rPr>
                <w:rFonts w:cs="Arial"/>
                <w:b/>
                <w:bCs/>
                <w:highlight w:val="yellow"/>
              </w:rPr>
            </w:pPr>
          </w:p>
        </w:tc>
        <w:tc>
          <w:tcPr>
            <w:tcW w:w="1701" w:type="dxa"/>
            <w:vAlign w:val="center"/>
          </w:tcPr>
          <w:p w14:paraId="12D32FA8" w14:textId="01C58AFD" w:rsidR="002B6CBC" w:rsidRPr="00B047F9" w:rsidRDefault="002B6CBC" w:rsidP="002B6CBC">
            <w:pPr>
              <w:tabs>
                <w:tab w:val="num" w:pos="1134"/>
              </w:tabs>
              <w:spacing w:line="360" w:lineRule="auto"/>
              <w:ind w:firstLine="671"/>
              <w:jc w:val="right"/>
              <w:rPr>
                <w:rFonts w:cs="Arial"/>
                <w:b/>
                <w:bCs/>
                <w:highlight w:val="yellow"/>
              </w:rPr>
            </w:pPr>
            <w:r w:rsidRPr="002B6CBC">
              <w:rPr>
                <w:rFonts w:cs="Arial"/>
                <w:b/>
                <w:bCs/>
              </w:rPr>
              <w:t>In case of JV</w:t>
            </w:r>
          </w:p>
        </w:tc>
        <w:tc>
          <w:tcPr>
            <w:tcW w:w="4202" w:type="dxa"/>
          </w:tcPr>
          <w:p w14:paraId="340EFAC1" w14:textId="77777777" w:rsidR="002B6CBC" w:rsidRPr="00B047F9" w:rsidRDefault="002B6CBC" w:rsidP="002B6CBC">
            <w:pPr>
              <w:tabs>
                <w:tab w:val="num" w:pos="1134"/>
              </w:tabs>
              <w:spacing w:line="360" w:lineRule="auto"/>
              <w:ind w:firstLine="671"/>
              <w:jc w:val="both"/>
              <w:rPr>
                <w:rFonts w:cs="Arial"/>
                <w:b/>
                <w:bCs/>
                <w:highlight w:val="yellow"/>
              </w:rPr>
            </w:pPr>
          </w:p>
        </w:tc>
      </w:tr>
    </w:tbl>
    <w:p w14:paraId="13708733" w14:textId="77777777" w:rsidR="00530EAD" w:rsidRPr="00B047F9" w:rsidRDefault="00530EAD" w:rsidP="002B6CBC">
      <w:pPr>
        <w:tabs>
          <w:tab w:val="num" w:pos="1134"/>
        </w:tabs>
        <w:spacing w:line="360" w:lineRule="auto"/>
        <w:jc w:val="both"/>
        <w:rPr>
          <w:rFonts w:cs="Arial"/>
          <w:b/>
          <w:bCs/>
        </w:rPr>
      </w:pPr>
    </w:p>
    <w:p w14:paraId="06916E86" w14:textId="77777777" w:rsidR="00530EAD" w:rsidRPr="003E1B26" w:rsidRDefault="00530EAD" w:rsidP="003E1B26">
      <w:pPr>
        <w:spacing w:line="360" w:lineRule="auto"/>
        <w:rPr>
          <w:rFonts w:cs="Arial"/>
          <w:b/>
          <w:bCs/>
        </w:rPr>
      </w:pPr>
    </w:p>
    <w:p w14:paraId="6987336E" w14:textId="30D872FA" w:rsidR="00530EAD" w:rsidRPr="003E1B26" w:rsidRDefault="00530EAD" w:rsidP="003E1B26">
      <w:pPr>
        <w:widowControl/>
        <w:numPr>
          <w:ilvl w:val="0"/>
          <w:numId w:val="17"/>
        </w:numPr>
        <w:tabs>
          <w:tab w:val="num" w:pos="1134"/>
        </w:tabs>
        <w:spacing w:line="360" w:lineRule="auto"/>
        <w:ind w:left="1134" w:hanging="283"/>
        <w:jc w:val="both"/>
        <w:rPr>
          <w:rFonts w:cs="Arial"/>
        </w:rPr>
      </w:pPr>
      <w:r w:rsidRPr="00530EAD">
        <w:rPr>
          <w:rFonts w:cs="Arial"/>
        </w:rPr>
        <w:t xml:space="preserve">The proof of CSD registration report must be attached </w:t>
      </w:r>
    </w:p>
    <w:p w14:paraId="09C6648F" w14:textId="2CDFFEED" w:rsidR="00530EAD" w:rsidRPr="003E1B26"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 xml:space="preserve">Bid forms must be completed in full and each page of the bid </w:t>
      </w:r>
      <w:r w:rsidR="007909F7">
        <w:rPr>
          <w:rFonts w:cs="Arial"/>
        </w:rPr>
        <w:t>signed</w:t>
      </w:r>
      <w:r w:rsidRPr="008778F2">
        <w:rPr>
          <w:rFonts w:cs="Arial"/>
        </w:rPr>
        <w:t>.</w:t>
      </w:r>
    </w:p>
    <w:p w14:paraId="1B0C83F7"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Certified copy of the company registration certificate must be submitted with the bid on or before the closing time and date of the bid.</w:t>
      </w:r>
    </w:p>
    <w:p w14:paraId="4A2F662C"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Submission of a Joint Venture Agreement, where applicable, which has been properly signed by all parties.</w:t>
      </w:r>
    </w:p>
    <w:p w14:paraId="176F9392"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Proof of payment of municipal rates and taxes.</w:t>
      </w:r>
    </w:p>
    <w:p w14:paraId="2E7D0149"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Complies with the requirements of the bid and technical specifications.</w:t>
      </w:r>
    </w:p>
    <w:p w14:paraId="0CA71EAC"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 xml:space="preserve">Registered in the relevant contractor category in the Construction Industry Development Board Register of Contractors (CIDB). </w:t>
      </w:r>
    </w:p>
    <w:p w14:paraId="02505519"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 xml:space="preserve"> Adheres to Pricing Instructions.</w:t>
      </w:r>
    </w:p>
    <w:p w14:paraId="5EDD64CA" w14:textId="77777777" w:rsidR="00530EAD" w:rsidRPr="00530EAD" w:rsidRDefault="00530EAD" w:rsidP="003E1B26">
      <w:pPr>
        <w:widowControl/>
        <w:numPr>
          <w:ilvl w:val="0"/>
          <w:numId w:val="17"/>
        </w:numPr>
        <w:tabs>
          <w:tab w:val="num" w:pos="1134"/>
        </w:tabs>
        <w:spacing w:line="360" w:lineRule="auto"/>
        <w:ind w:left="1134" w:hanging="283"/>
        <w:jc w:val="both"/>
        <w:rPr>
          <w:rFonts w:cs="Arial"/>
        </w:rPr>
      </w:pPr>
      <w:r w:rsidRPr="008778F2">
        <w:rPr>
          <w:rFonts w:cs="Arial"/>
        </w:rPr>
        <w:t>Financial ability to execute the contract.</w:t>
      </w:r>
    </w:p>
    <w:p w14:paraId="26A71C7A" w14:textId="02BAE766" w:rsidR="00396E19" w:rsidRPr="00040D21" w:rsidRDefault="00530EAD" w:rsidP="00040D21">
      <w:pPr>
        <w:widowControl/>
        <w:numPr>
          <w:ilvl w:val="0"/>
          <w:numId w:val="17"/>
        </w:numPr>
        <w:tabs>
          <w:tab w:val="num" w:pos="1134"/>
        </w:tabs>
        <w:spacing w:line="360" w:lineRule="auto"/>
        <w:ind w:left="1134" w:hanging="283"/>
        <w:jc w:val="both"/>
        <w:rPr>
          <w:rFonts w:cs="Arial"/>
        </w:rPr>
      </w:pPr>
      <w:r w:rsidRPr="008778F2">
        <w:rPr>
          <w:rFonts w:cs="Arial"/>
        </w:rPr>
        <w:t>Comply in full and observe the requirements of the Notice to Bidders.</w:t>
      </w:r>
    </w:p>
    <w:p w14:paraId="054A6D7C" w14:textId="77777777" w:rsidR="003E1B26" w:rsidRDefault="003E1B26">
      <w:pPr>
        <w:widowControl/>
        <w:rPr>
          <w:rFonts w:cs="Arial"/>
          <w:b/>
        </w:rPr>
      </w:pPr>
      <w:r>
        <w:rPr>
          <w:rFonts w:cs="Arial"/>
          <w:b/>
        </w:rPr>
        <w:br w:type="page"/>
      </w:r>
    </w:p>
    <w:p w14:paraId="73FC4A8F" w14:textId="22E6A4BB" w:rsidR="00530EAD" w:rsidRPr="00530EAD" w:rsidRDefault="00530EAD" w:rsidP="00530EAD">
      <w:pPr>
        <w:pStyle w:val="ListParagraph"/>
        <w:widowControl/>
        <w:numPr>
          <w:ilvl w:val="0"/>
          <w:numId w:val="16"/>
        </w:numPr>
        <w:tabs>
          <w:tab w:val="left" w:pos="180"/>
          <w:tab w:val="left" w:pos="1701"/>
          <w:tab w:val="left" w:pos="2268"/>
          <w:tab w:val="left" w:pos="2835"/>
          <w:tab w:val="left" w:pos="3402"/>
          <w:tab w:val="left" w:pos="3969"/>
          <w:tab w:val="left" w:pos="4536"/>
          <w:tab w:val="left" w:pos="5103"/>
        </w:tabs>
        <w:jc w:val="both"/>
        <w:rPr>
          <w:rFonts w:cs="Arial"/>
          <w:b/>
          <w:snapToGrid/>
          <w:szCs w:val="22"/>
          <w:lang w:val="en-ZA"/>
        </w:rPr>
      </w:pPr>
      <w:r w:rsidRPr="00530EAD">
        <w:rPr>
          <w:rFonts w:cs="Arial"/>
          <w:b/>
        </w:rPr>
        <w:lastRenderedPageBreak/>
        <w:t>EVALUATION OF BIDS</w:t>
      </w:r>
    </w:p>
    <w:p w14:paraId="30C552C6" w14:textId="77777777" w:rsidR="00530EAD" w:rsidRPr="00530EAD" w:rsidRDefault="00530EAD" w:rsidP="00530EAD">
      <w:pPr>
        <w:pStyle w:val="ListParagraph"/>
        <w:widowControl/>
        <w:tabs>
          <w:tab w:val="left" w:pos="180"/>
          <w:tab w:val="left" w:pos="1701"/>
          <w:tab w:val="left" w:pos="2268"/>
          <w:tab w:val="left" w:pos="2835"/>
          <w:tab w:val="left" w:pos="3402"/>
          <w:tab w:val="left" w:pos="3969"/>
          <w:tab w:val="left" w:pos="4536"/>
          <w:tab w:val="left" w:pos="5103"/>
        </w:tabs>
        <w:ind w:left="900"/>
        <w:jc w:val="both"/>
        <w:rPr>
          <w:rFonts w:cs="Arial"/>
          <w:b/>
          <w:snapToGrid/>
          <w:szCs w:val="22"/>
          <w:lang w:val="en-ZA"/>
        </w:rPr>
      </w:pPr>
    </w:p>
    <w:p w14:paraId="1D055577" w14:textId="77777777" w:rsidR="00530EAD" w:rsidRDefault="00530EAD" w:rsidP="00530EAD">
      <w:pPr>
        <w:widowControl/>
        <w:numPr>
          <w:ilvl w:val="0"/>
          <w:numId w:val="20"/>
        </w:numPr>
        <w:spacing w:line="276" w:lineRule="auto"/>
        <w:ind w:firstLine="74"/>
        <w:jc w:val="both"/>
        <w:rPr>
          <w:rFonts w:cs="Arial"/>
        </w:rPr>
      </w:pPr>
      <w:r w:rsidRPr="008778F2">
        <w:rPr>
          <w:rFonts w:cs="Arial"/>
        </w:rPr>
        <w:t>All bids received shall be evaluated in terms of the Supply Chain Management Regulations,</w:t>
      </w:r>
    </w:p>
    <w:p w14:paraId="24C70F3E" w14:textId="13512835" w:rsidR="00530EAD" w:rsidRPr="008778F2" w:rsidRDefault="005D7C9B" w:rsidP="00053445">
      <w:pPr>
        <w:widowControl/>
        <w:spacing w:line="276" w:lineRule="auto"/>
        <w:ind w:left="1440"/>
        <w:jc w:val="both"/>
        <w:rPr>
          <w:rFonts w:cs="Arial"/>
        </w:rPr>
      </w:pPr>
      <w:r>
        <w:rPr>
          <w:rFonts w:cs="Arial"/>
        </w:rPr>
        <w:t>Elias Motsoaledi Local Municipality</w:t>
      </w:r>
      <w:r w:rsidR="00CF1A5E">
        <w:rPr>
          <w:rFonts w:cs="Arial"/>
        </w:rPr>
        <w:t xml:space="preserve"> </w:t>
      </w:r>
      <w:r w:rsidR="00530EAD" w:rsidRPr="008778F2">
        <w:rPr>
          <w:rFonts w:cs="Arial"/>
        </w:rPr>
        <w:t>Supply Chain Management Policy, the preferential procurement regulation</w:t>
      </w:r>
      <w:r>
        <w:rPr>
          <w:rFonts w:cs="Arial"/>
        </w:rPr>
        <w:t xml:space="preserve"> </w:t>
      </w:r>
      <w:r w:rsidR="00530EAD" w:rsidRPr="008778F2">
        <w:rPr>
          <w:rFonts w:cs="Arial"/>
        </w:rPr>
        <w:t>201</w:t>
      </w:r>
      <w:r w:rsidR="001B2F8F">
        <w:rPr>
          <w:rFonts w:cs="Arial"/>
        </w:rPr>
        <w:t>7</w:t>
      </w:r>
      <w:r w:rsidR="00530EAD" w:rsidRPr="008778F2">
        <w:rPr>
          <w:rFonts w:cs="Arial"/>
        </w:rPr>
        <w:t>, and other applicable legislations.</w:t>
      </w:r>
    </w:p>
    <w:p w14:paraId="03A081F0" w14:textId="77777777" w:rsidR="00530EAD" w:rsidRDefault="00530EAD" w:rsidP="00530EAD">
      <w:pPr>
        <w:widowControl/>
        <w:numPr>
          <w:ilvl w:val="0"/>
          <w:numId w:val="20"/>
        </w:numPr>
        <w:spacing w:line="276" w:lineRule="auto"/>
        <w:ind w:firstLine="74"/>
        <w:jc w:val="both"/>
        <w:rPr>
          <w:rFonts w:cs="Arial"/>
        </w:rPr>
      </w:pPr>
      <w:r w:rsidRPr="008778F2">
        <w:rPr>
          <w:rFonts w:cs="Arial"/>
        </w:rPr>
        <w:t>The Council reserves the right to accept all, some, or none of the bids submitted – either wholly or</w:t>
      </w:r>
    </w:p>
    <w:p w14:paraId="3FA58172" w14:textId="77777777" w:rsidR="00530EAD" w:rsidRPr="00530EAD" w:rsidRDefault="00530EAD" w:rsidP="00530EAD">
      <w:pPr>
        <w:widowControl/>
        <w:spacing w:line="276" w:lineRule="auto"/>
        <w:ind w:left="851" w:firstLine="589"/>
        <w:jc w:val="both"/>
        <w:rPr>
          <w:rFonts w:cs="Arial"/>
        </w:rPr>
      </w:pPr>
      <w:r w:rsidRPr="008778F2">
        <w:rPr>
          <w:rFonts w:cs="Arial"/>
        </w:rPr>
        <w:t>in part – and it is not obliged to accept the lowest bid.</w:t>
      </w:r>
    </w:p>
    <w:p w14:paraId="4B63C12A" w14:textId="77777777" w:rsidR="00530EAD" w:rsidRDefault="00530EAD" w:rsidP="00530EAD">
      <w:pPr>
        <w:widowControl/>
        <w:numPr>
          <w:ilvl w:val="0"/>
          <w:numId w:val="20"/>
        </w:numPr>
        <w:spacing w:line="276" w:lineRule="auto"/>
        <w:ind w:firstLine="74"/>
        <w:jc w:val="both"/>
        <w:rPr>
          <w:rFonts w:cs="Arial"/>
        </w:rPr>
      </w:pPr>
      <w:r w:rsidRPr="00530EAD">
        <w:rPr>
          <w:rFonts w:cs="Arial"/>
        </w:rPr>
        <w:t>Only locally manufactured products/items with specified minimum thresholds will be considered for</w:t>
      </w:r>
    </w:p>
    <w:p w14:paraId="4CF63E6D" w14:textId="77777777" w:rsidR="00530EAD" w:rsidRPr="00530EAD" w:rsidRDefault="00530EAD" w:rsidP="00530EAD">
      <w:pPr>
        <w:widowControl/>
        <w:spacing w:line="276" w:lineRule="auto"/>
        <w:ind w:left="851" w:firstLine="589"/>
        <w:jc w:val="both"/>
        <w:rPr>
          <w:rFonts w:cs="Arial"/>
        </w:rPr>
      </w:pPr>
      <w:r w:rsidRPr="00530EAD">
        <w:rPr>
          <w:rFonts w:cs="Arial"/>
        </w:rPr>
        <w:t>local content</w:t>
      </w:r>
      <w:r w:rsidR="001B2F8F">
        <w:rPr>
          <w:rFonts w:cs="Arial"/>
        </w:rPr>
        <w:t xml:space="preserve"> </w:t>
      </w:r>
      <w:r w:rsidR="001B2F8F" w:rsidRPr="00D233CD">
        <w:rPr>
          <w:rFonts w:cs="Arial"/>
          <w:b/>
        </w:rPr>
        <w:t>(Not applicable)</w:t>
      </w:r>
    </w:p>
    <w:p w14:paraId="1DC5B118" w14:textId="77777777" w:rsidR="00530EAD" w:rsidRPr="008778F2" w:rsidRDefault="00530EAD" w:rsidP="00530EAD">
      <w:pPr>
        <w:spacing w:line="276" w:lineRule="auto"/>
        <w:ind w:left="720"/>
        <w:contextualSpacing/>
        <w:rPr>
          <w:rFonts w:eastAsia="Calibri" w:cs="Arial"/>
          <w:b/>
          <w:bCs/>
        </w:rPr>
      </w:pPr>
    </w:p>
    <w:p w14:paraId="4427A2DC" w14:textId="1C001485" w:rsidR="00530EAD" w:rsidRPr="002E1D6C" w:rsidRDefault="00530EAD" w:rsidP="00530EAD">
      <w:pPr>
        <w:spacing w:line="276" w:lineRule="auto"/>
        <w:ind w:left="709"/>
        <w:jc w:val="both"/>
        <w:rPr>
          <w:rFonts w:cs="Arial"/>
          <w:b/>
          <w:bCs/>
          <w:i/>
          <w:iCs/>
        </w:rPr>
      </w:pPr>
      <w:r w:rsidRPr="002E1D6C">
        <w:rPr>
          <w:rFonts w:cs="Arial"/>
          <w:b/>
          <w:bCs/>
          <w:i/>
          <w:iCs/>
        </w:rPr>
        <w:t xml:space="preserve">By submitting this bid, bidder </w:t>
      </w:r>
      <w:r w:rsidR="00C65B2A" w:rsidRPr="002E1D6C">
        <w:rPr>
          <w:rFonts w:cs="Arial"/>
          <w:b/>
          <w:bCs/>
          <w:i/>
          <w:iCs/>
        </w:rPr>
        <w:t>authorizes</w:t>
      </w:r>
      <w:r w:rsidRPr="002E1D6C">
        <w:rPr>
          <w:rFonts w:cs="Arial"/>
          <w:b/>
          <w:bCs/>
          <w:i/>
          <w:iCs/>
        </w:rPr>
        <w:t xml:space="preserve"> the Council or its delegate(s) to carry out any investigation deemed necessary to verify the correctness of the statements and documents submitted and that such documents reasonably reflect the ability of the Bidder to provide the goods and services required by the Council.</w:t>
      </w:r>
    </w:p>
    <w:p w14:paraId="3F9FB427" w14:textId="77777777" w:rsidR="00530EAD" w:rsidRPr="008778F2" w:rsidRDefault="00530EAD" w:rsidP="00530EAD">
      <w:pPr>
        <w:spacing w:line="276" w:lineRule="auto"/>
        <w:jc w:val="both"/>
        <w:rPr>
          <w:rFonts w:cs="Arial"/>
          <w:b/>
          <w:bCs/>
          <w:u w:val="single"/>
        </w:rPr>
      </w:pPr>
    </w:p>
    <w:p w14:paraId="6CCF1B06" w14:textId="77777777" w:rsidR="00530EAD" w:rsidRDefault="00530EAD" w:rsidP="00530EAD">
      <w:pPr>
        <w:spacing w:line="276" w:lineRule="auto"/>
        <w:ind w:left="709"/>
        <w:jc w:val="both"/>
        <w:rPr>
          <w:rFonts w:cs="Arial"/>
          <w:b/>
          <w:bCs/>
        </w:rPr>
      </w:pPr>
      <w:r w:rsidRPr="008778F2">
        <w:rPr>
          <w:rFonts w:cs="Arial"/>
          <w:b/>
          <w:bCs/>
        </w:rPr>
        <w:t>PLEASE NOTE</w:t>
      </w:r>
    </w:p>
    <w:p w14:paraId="604CB3BB" w14:textId="77777777" w:rsidR="007A1254" w:rsidRDefault="007A1254" w:rsidP="00530EAD">
      <w:pPr>
        <w:spacing w:line="276" w:lineRule="auto"/>
        <w:ind w:left="709"/>
        <w:jc w:val="both"/>
        <w:rPr>
          <w:rFonts w:cs="Arial"/>
          <w:b/>
          <w:bCs/>
        </w:rPr>
      </w:pPr>
    </w:p>
    <w:p w14:paraId="79980531" w14:textId="77777777" w:rsidR="007A1254" w:rsidRDefault="007A1254" w:rsidP="007A1254">
      <w:pPr>
        <w:widowControl/>
        <w:numPr>
          <w:ilvl w:val="0"/>
          <w:numId w:val="21"/>
        </w:numPr>
        <w:tabs>
          <w:tab w:val="num" w:pos="1080"/>
        </w:tabs>
        <w:spacing w:line="276" w:lineRule="auto"/>
        <w:jc w:val="both"/>
        <w:rPr>
          <w:rFonts w:cs="Arial"/>
          <w:b/>
          <w:bCs/>
        </w:rPr>
      </w:pPr>
      <w:r w:rsidRPr="007A1254">
        <w:rPr>
          <w:rFonts w:cs="Arial"/>
          <w:b/>
          <w:bCs/>
        </w:rPr>
        <w:t>The Municipal Manager may cancel a contract awarded to a person if:</w:t>
      </w:r>
    </w:p>
    <w:p w14:paraId="580C1718" w14:textId="77777777" w:rsidR="007A1254" w:rsidRPr="007A1254" w:rsidRDefault="007A1254" w:rsidP="007A1254">
      <w:pPr>
        <w:widowControl/>
        <w:spacing w:line="276" w:lineRule="auto"/>
        <w:ind w:left="1429"/>
        <w:jc w:val="both"/>
        <w:rPr>
          <w:rFonts w:cs="Arial"/>
          <w:b/>
          <w:bCs/>
        </w:rPr>
      </w:pPr>
    </w:p>
    <w:p w14:paraId="62DEDBF1" w14:textId="77777777" w:rsidR="007A1254" w:rsidRDefault="007A1254" w:rsidP="007A1254">
      <w:pPr>
        <w:widowControl/>
        <w:numPr>
          <w:ilvl w:val="0"/>
          <w:numId w:val="22"/>
        </w:numPr>
        <w:tabs>
          <w:tab w:val="num" w:pos="1440"/>
        </w:tabs>
        <w:spacing w:line="276" w:lineRule="auto"/>
        <w:ind w:firstLine="74"/>
        <w:jc w:val="both"/>
        <w:rPr>
          <w:rFonts w:cs="Arial"/>
        </w:rPr>
      </w:pPr>
      <w:r w:rsidRPr="008778F2">
        <w:rPr>
          <w:rFonts w:cs="Arial"/>
        </w:rPr>
        <w:t>The person committed a corrupt or fraudulent act during the procurement process or in the</w:t>
      </w:r>
    </w:p>
    <w:p w14:paraId="1AA89FCB" w14:textId="77777777" w:rsidR="007A1254" w:rsidRPr="008778F2" w:rsidRDefault="007A1254" w:rsidP="007A1254">
      <w:pPr>
        <w:widowControl/>
        <w:tabs>
          <w:tab w:val="num" w:pos="1440"/>
        </w:tabs>
        <w:spacing w:line="276" w:lineRule="auto"/>
        <w:ind w:left="851"/>
        <w:jc w:val="both"/>
        <w:rPr>
          <w:rFonts w:cs="Arial"/>
        </w:rPr>
      </w:pPr>
      <w:r>
        <w:rPr>
          <w:rFonts w:cs="Arial"/>
        </w:rPr>
        <w:tab/>
      </w:r>
      <w:r w:rsidRPr="008778F2">
        <w:rPr>
          <w:rFonts w:cs="Arial"/>
        </w:rPr>
        <w:t>execution of the contract, or</w:t>
      </w:r>
    </w:p>
    <w:p w14:paraId="5206F028" w14:textId="77777777" w:rsidR="007A1254" w:rsidRDefault="007A1254" w:rsidP="007A1254">
      <w:pPr>
        <w:widowControl/>
        <w:numPr>
          <w:ilvl w:val="0"/>
          <w:numId w:val="22"/>
        </w:numPr>
        <w:tabs>
          <w:tab w:val="num" w:pos="1440"/>
        </w:tabs>
        <w:spacing w:line="276" w:lineRule="auto"/>
        <w:ind w:firstLine="74"/>
        <w:jc w:val="both"/>
        <w:rPr>
          <w:rFonts w:cs="Arial"/>
        </w:rPr>
      </w:pPr>
      <w:r w:rsidRPr="008778F2">
        <w:rPr>
          <w:rFonts w:cs="Arial"/>
        </w:rPr>
        <w:t>An official or other role player committed any corrupt or fraudulent act during the procurement</w:t>
      </w:r>
    </w:p>
    <w:p w14:paraId="56F0304A" w14:textId="52AC4BF7" w:rsidR="007A1254" w:rsidRPr="00F54452" w:rsidRDefault="007A1254" w:rsidP="00F54452">
      <w:pPr>
        <w:widowControl/>
        <w:tabs>
          <w:tab w:val="num" w:pos="1440"/>
        </w:tabs>
        <w:spacing w:line="276" w:lineRule="auto"/>
        <w:ind w:left="851"/>
        <w:jc w:val="both"/>
        <w:rPr>
          <w:rFonts w:cs="Arial"/>
        </w:rPr>
      </w:pPr>
      <w:r>
        <w:rPr>
          <w:rFonts w:cs="Arial"/>
        </w:rPr>
        <w:tab/>
      </w:r>
      <w:r w:rsidRPr="008778F2">
        <w:rPr>
          <w:rFonts w:cs="Arial"/>
        </w:rPr>
        <w:t>process or in the execution of the contract that benefited that person.</w:t>
      </w:r>
    </w:p>
    <w:p w14:paraId="57797480" w14:textId="77777777" w:rsidR="007A1254" w:rsidRDefault="007A1254" w:rsidP="007A1254">
      <w:pPr>
        <w:widowControl/>
        <w:spacing w:line="276" w:lineRule="auto"/>
        <w:ind w:left="1429"/>
        <w:jc w:val="both"/>
        <w:rPr>
          <w:rFonts w:cs="Arial"/>
          <w:b/>
          <w:bCs/>
        </w:rPr>
      </w:pPr>
    </w:p>
    <w:p w14:paraId="697748BC" w14:textId="77777777" w:rsidR="007A1254" w:rsidRDefault="007A1254" w:rsidP="007A1254">
      <w:pPr>
        <w:widowControl/>
        <w:numPr>
          <w:ilvl w:val="0"/>
          <w:numId w:val="21"/>
        </w:numPr>
        <w:tabs>
          <w:tab w:val="num" w:pos="1080"/>
        </w:tabs>
        <w:spacing w:line="276" w:lineRule="auto"/>
        <w:jc w:val="both"/>
        <w:rPr>
          <w:rFonts w:cs="Arial"/>
          <w:b/>
          <w:bCs/>
        </w:rPr>
      </w:pPr>
      <w:r w:rsidRPr="008778F2">
        <w:rPr>
          <w:rFonts w:cs="Arial"/>
          <w:b/>
          <w:bCs/>
        </w:rPr>
        <w:t>The Municipal Manager may reject the bid or quote of any person if that person or any of its</w:t>
      </w:r>
    </w:p>
    <w:p w14:paraId="202E4644" w14:textId="413C59FA" w:rsidR="007A1254" w:rsidRPr="008778F2" w:rsidRDefault="007A1254" w:rsidP="007A1254">
      <w:pPr>
        <w:widowControl/>
        <w:tabs>
          <w:tab w:val="num" w:pos="1080"/>
        </w:tabs>
        <w:spacing w:line="276" w:lineRule="auto"/>
        <w:ind w:left="709"/>
        <w:jc w:val="both"/>
        <w:rPr>
          <w:rFonts w:cs="Arial"/>
          <w:b/>
          <w:bCs/>
        </w:rPr>
      </w:pPr>
      <w:r>
        <w:rPr>
          <w:rFonts w:cs="Arial"/>
          <w:b/>
          <w:bCs/>
        </w:rPr>
        <w:tab/>
      </w:r>
      <w:r w:rsidRPr="008778F2">
        <w:rPr>
          <w:rFonts w:cs="Arial"/>
          <w:b/>
          <w:bCs/>
        </w:rPr>
        <w:t>directors ha</w:t>
      </w:r>
      <w:r w:rsidR="00053445">
        <w:rPr>
          <w:rFonts w:cs="Arial"/>
          <w:b/>
          <w:bCs/>
        </w:rPr>
        <w:t>ve</w:t>
      </w:r>
      <w:r w:rsidRPr="008778F2">
        <w:rPr>
          <w:rFonts w:cs="Arial"/>
          <w:b/>
          <w:bCs/>
        </w:rPr>
        <w:t>:</w:t>
      </w:r>
    </w:p>
    <w:p w14:paraId="2A4A5CBF" w14:textId="77777777" w:rsidR="007A1254" w:rsidRPr="008778F2" w:rsidRDefault="007A1254" w:rsidP="007A1254">
      <w:pPr>
        <w:spacing w:line="276" w:lineRule="auto"/>
        <w:jc w:val="both"/>
        <w:rPr>
          <w:rFonts w:cs="Arial"/>
          <w:b/>
          <w:bCs/>
        </w:rPr>
      </w:pPr>
    </w:p>
    <w:p w14:paraId="01D4CE27" w14:textId="77777777" w:rsidR="007A1254" w:rsidRDefault="007A1254" w:rsidP="00053445">
      <w:pPr>
        <w:widowControl/>
        <w:numPr>
          <w:ilvl w:val="1"/>
          <w:numId w:val="21"/>
        </w:numPr>
        <w:tabs>
          <w:tab w:val="num" w:pos="1091"/>
        </w:tabs>
        <w:spacing w:line="276" w:lineRule="auto"/>
        <w:ind w:left="1440"/>
        <w:jc w:val="both"/>
        <w:rPr>
          <w:rFonts w:cs="Arial"/>
        </w:rPr>
      </w:pPr>
      <w:r w:rsidRPr="008778F2">
        <w:rPr>
          <w:rFonts w:cs="Arial"/>
        </w:rPr>
        <w:t>Failed to pay municipal rates and taxes or municipal service charges and such rates, taxes and charges are in arrears for more than three months;</w:t>
      </w:r>
    </w:p>
    <w:p w14:paraId="5BF55B93" w14:textId="1BAC7328" w:rsidR="007A1254" w:rsidRDefault="007A1254" w:rsidP="00053445">
      <w:pPr>
        <w:widowControl/>
        <w:numPr>
          <w:ilvl w:val="1"/>
          <w:numId w:val="21"/>
        </w:numPr>
        <w:tabs>
          <w:tab w:val="num" w:pos="1091"/>
        </w:tabs>
        <w:spacing w:line="276" w:lineRule="auto"/>
        <w:ind w:left="1440"/>
        <w:jc w:val="both"/>
        <w:rPr>
          <w:rFonts w:cs="Arial"/>
        </w:rPr>
      </w:pPr>
      <w:r w:rsidRPr="007A1254">
        <w:rPr>
          <w:rFonts w:cs="Arial"/>
        </w:rPr>
        <w:t xml:space="preserve">Failed, during the last five years, to perform satisfactorily on a previous contract with the </w:t>
      </w:r>
      <w:r w:rsidR="005D7C9B">
        <w:rPr>
          <w:rFonts w:cs="Arial"/>
        </w:rPr>
        <w:t>Elias Motsoaledi Local Municipality</w:t>
      </w:r>
      <w:r w:rsidR="00CF1A5E">
        <w:rPr>
          <w:rFonts w:cs="Arial"/>
        </w:rPr>
        <w:t xml:space="preserve"> </w:t>
      </w:r>
      <w:r w:rsidRPr="007A1254">
        <w:rPr>
          <w:rFonts w:cs="Arial"/>
        </w:rPr>
        <w:t>or any other organ of State after written notice was given to that bidder that performance was unsatisfactory;</w:t>
      </w:r>
    </w:p>
    <w:p w14:paraId="6EC6F317"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Abused the supply chain management system of the Municipality or have committed any improper conduct in relation to this system;</w:t>
      </w:r>
    </w:p>
    <w:p w14:paraId="61689E48"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Been convicted of fraud or corruption during the past five years;</w:t>
      </w:r>
    </w:p>
    <w:p w14:paraId="12A220D3" w14:textId="6C670C20" w:rsidR="007A1254" w:rsidRPr="00053445" w:rsidRDefault="00F86E5B" w:rsidP="00053445">
      <w:pPr>
        <w:widowControl/>
        <w:numPr>
          <w:ilvl w:val="1"/>
          <w:numId w:val="21"/>
        </w:numPr>
        <w:tabs>
          <w:tab w:val="num" w:pos="1091"/>
        </w:tabs>
        <w:spacing w:line="276" w:lineRule="auto"/>
        <w:ind w:left="1440"/>
        <w:jc w:val="both"/>
        <w:rPr>
          <w:rFonts w:cs="Arial"/>
        </w:rPr>
      </w:pPr>
      <w:r w:rsidRPr="008778F2">
        <w:rPr>
          <w:rFonts w:cs="Arial"/>
        </w:rPr>
        <w:t>Willfully</w:t>
      </w:r>
      <w:r w:rsidR="007A1254" w:rsidRPr="008778F2">
        <w:rPr>
          <w:rFonts w:cs="Arial"/>
        </w:rPr>
        <w:t xml:space="preserve"> neglected, reneged on or failed to comply with any government, municipal or other </w:t>
      </w:r>
      <w:r w:rsidRPr="008778F2">
        <w:rPr>
          <w:rFonts w:cs="Arial"/>
        </w:rPr>
        <w:t>public-sector</w:t>
      </w:r>
      <w:r w:rsidR="007A1254" w:rsidRPr="008778F2">
        <w:rPr>
          <w:rFonts w:cs="Arial"/>
        </w:rPr>
        <w:t xml:space="preserve"> contract during the past five years; or</w:t>
      </w:r>
    </w:p>
    <w:p w14:paraId="70D1F379"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Been listed in the Register for Bid Defaulters in terms of section 29 of the Prevention and Combating of Corrupt Activities Act (No. 12 of 2004) or has been</w:t>
      </w:r>
      <w:r>
        <w:rPr>
          <w:rFonts w:cs="Arial"/>
        </w:rPr>
        <w:t xml:space="preserve"> </w:t>
      </w:r>
      <w:r w:rsidRPr="008778F2">
        <w:rPr>
          <w:rFonts w:cs="Arial"/>
        </w:rPr>
        <w:t>listed on National Treasury’s database as a person prohibited from doing business with public sector</w:t>
      </w:r>
    </w:p>
    <w:p w14:paraId="41766B55" w14:textId="77777777" w:rsidR="007A1254" w:rsidRPr="008778F2" w:rsidRDefault="007A1254" w:rsidP="00053445">
      <w:pPr>
        <w:spacing w:line="276" w:lineRule="auto"/>
        <w:ind w:left="1440"/>
        <w:jc w:val="both"/>
        <w:rPr>
          <w:rFonts w:cs="Arial"/>
        </w:rPr>
      </w:pPr>
    </w:p>
    <w:p w14:paraId="66F89302" w14:textId="77777777" w:rsidR="00053445" w:rsidRDefault="00053445" w:rsidP="00B6471C">
      <w:pPr>
        <w:ind w:left="7200"/>
        <w:jc w:val="center"/>
        <w:rPr>
          <w:rFonts w:cs="Arial"/>
          <w:b/>
          <w:i/>
          <w:lang w:val="en-GB" w:eastAsia="en-GB"/>
        </w:rPr>
      </w:pPr>
    </w:p>
    <w:p w14:paraId="0461E286" w14:textId="77777777" w:rsidR="003E1B26" w:rsidRDefault="003E1B26">
      <w:pPr>
        <w:widowControl/>
        <w:rPr>
          <w:rFonts w:cs="Arial"/>
          <w:b/>
          <w:i/>
          <w:lang w:val="en-GB" w:eastAsia="en-GB"/>
        </w:rPr>
      </w:pPr>
      <w:r>
        <w:rPr>
          <w:rFonts w:cs="Arial"/>
          <w:b/>
          <w:i/>
          <w:lang w:val="en-GB" w:eastAsia="en-GB"/>
        </w:rPr>
        <w:br w:type="page"/>
      </w:r>
    </w:p>
    <w:p w14:paraId="5FB59701" w14:textId="1356CF78" w:rsidR="00B6471C" w:rsidRPr="007909F7" w:rsidRDefault="00B6471C" w:rsidP="00B6471C">
      <w:pPr>
        <w:ind w:left="7200"/>
        <w:jc w:val="center"/>
        <w:rPr>
          <w:rFonts w:cs="Arial"/>
          <w:b/>
          <w:i/>
          <w:sz w:val="22"/>
          <w:szCs w:val="22"/>
          <w:lang w:val="en-GB" w:eastAsia="en-GB"/>
        </w:rPr>
      </w:pPr>
      <w:r w:rsidRPr="007909F7">
        <w:rPr>
          <w:rFonts w:cs="Arial"/>
          <w:b/>
          <w:i/>
          <w:sz w:val="22"/>
          <w:szCs w:val="22"/>
          <w:lang w:val="en-GB" w:eastAsia="en-GB"/>
        </w:rPr>
        <w:lastRenderedPageBreak/>
        <w:t>ANNEXURE A</w:t>
      </w:r>
      <w:r w:rsidRPr="007909F7">
        <w:rPr>
          <w:rFonts w:cs="Arial"/>
          <w:sz w:val="22"/>
          <w:szCs w:val="22"/>
          <w:lang w:val="en-GB" w:eastAsia="en-GB"/>
        </w:rPr>
        <w:t xml:space="preserve">                   </w:t>
      </w:r>
    </w:p>
    <w:p w14:paraId="546EDCED" w14:textId="77777777" w:rsidR="00B6471C" w:rsidRPr="007909F7" w:rsidRDefault="00B6471C" w:rsidP="00B6471C">
      <w:pPr>
        <w:jc w:val="center"/>
        <w:rPr>
          <w:rFonts w:cs="Arial"/>
          <w:b/>
          <w:i/>
          <w:sz w:val="22"/>
          <w:szCs w:val="22"/>
          <w:lang w:val="en-GB" w:eastAsia="en-GB"/>
        </w:rPr>
      </w:pPr>
      <w:r w:rsidRPr="007909F7">
        <w:rPr>
          <w:rFonts w:cs="Arial"/>
          <w:b/>
          <w:i/>
          <w:sz w:val="22"/>
          <w:szCs w:val="22"/>
          <w:lang w:val="en-GB" w:eastAsia="en-GB"/>
        </w:rPr>
        <w:t>SUPPLY CHAIN MANAGEMENT</w:t>
      </w:r>
    </w:p>
    <w:p w14:paraId="3C1E4897" w14:textId="77777777" w:rsidR="00B6471C" w:rsidRPr="007909F7" w:rsidRDefault="00B6471C" w:rsidP="00B6471C">
      <w:pPr>
        <w:rPr>
          <w:rFonts w:cs="Arial"/>
          <w:b/>
          <w:i/>
          <w:sz w:val="22"/>
          <w:szCs w:val="22"/>
          <w:lang w:val="en-GB" w:eastAsia="en-GB"/>
        </w:rPr>
      </w:pPr>
    </w:p>
    <w:p w14:paraId="70D3902F" w14:textId="77777777" w:rsidR="00B6471C" w:rsidRPr="007909F7" w:rsidRDefault="00B6471C" w:rsidP="00B6471C">
      <w:pPr>
        <w:jc w:val="center"/>
        <w:rPr>
          <w:rFonts w:cs="Arial"/>
          <w:b/>
          <w:i/>
          <w:sz w:val="22"/>
          <w:szCs w:val="22"/>
          <w:lang w:val="en-GB" w:eastAsia="en-GB"/>
        </w:rPr>
      </w:pPr>
      <w:r w:rsidRPr="007909F7">
        <w:rPr>
          <w:rFonts w:cs="Arial"/>
          <w:b/>
          <w:i/>
          <w:sz w:val="22"/>
          <w:szCs w:val="22"/>
          <w:lang w:val="en-GB" w:eastAsia="en-GB"/>
        </w:rPr>
        <w:t>EVALUATION PROCESS AND CRITERIA</w:t>
      </w:r>
    </w:p>
    <w:p w14:paraId="7F4F5847" w14:textId="77777777" w:rsidR="00B6471C" w:rsidRPr="007909F7" w:rsidRDefault="00B6471C" w:rsidP="00B6471C">
      <w:pPr>
        <w:rPr>
          <w:rFonts w:cs="Arial"/>
          <w:b/>
          <w:sz w:val="22"/>
          <w:szCs w:val="22"/>
          <w:lang w:val="en-GB" w:eastAsia="en-GB"/>
        </w:rPr>
      </w:pPr>
    </w:p>
    <w:p w14:paraId="21FA89B7" w14:textId="77777777" w:rsidR="00B6471C" w:rsidRPr="007909F7" w:rsidRDefault="00B6471C" w:rsidP="00053445">
      <w:pPr>
        <w:ind w:left="720"/>
        <w:rPr>
          <w:rFonts w:cs="Arial"/>
          <w:sz w:val="22"/>
          <w:szCs w:val="22"/>
          <w:lang w:val="en-GB" w:eastAsia="en-GB"/>
        </w:rPr>
      </w:pPr>
      <w:r w:rsidRPr="007909F7">
        <w:rPr>
          <w:rFonts w:cs="Arial"/>
          <w:sz w:val="22"/>
          <w:szCs w:val="22"/>
          <w:lang w:val="en-GB" w:eastAsia="en-GB"/>
        </w:rPr>
        <w:t>The following evaluation process and criteria will be used to evaluate all bids submitted:</w:t>
      </w:r>
    </w:p>
    <w:p w14:paraId="2381F6F1" w14:textId="77777777" w:rsidR="00B6471C" w:rsidRPr="007909F7" w:rsidRDefault="00B6471C" w:rsidP="00053445">
      <w:pPr>
        <w:ind w:left="720"/>
        <w:rPr>
          <w:rFonts w:cs="Arial"/>
          <w:sz w:val="22"/>
          <w:szCs w:val="22"/>
          <w:lang w:val="en-GB" w:eastAsia="en-GB"/>
        </w:rPr>
      </w:pPr>
    </w:p>
    <w:p w14:paraId="4BEB3DA3" w14:textId="77777777" w:rsidR="00B6471C" w:rsidRPr="007909F7" w:rsidRDefault="00B6471C" w:rsidP="00053445">
      <w:pPr>
        <w:numPr>
          <w:ilvl w:val="0"/>
          <w:numId w:val="27"/>
        </w:numPr>
        <w:tabs>
          <w:tab w:val="clear" w:pos="900"/>
          <w:tab w:val="left" w:pos="284"/>
          <w:tab w:val="num" w:pos="1620"/>
        </w:tabs>
        <w:suppressAutoHyphens/>
        <w:ind w:left="1620"/>
        <w:jc w:val="both"/>
        <w:rPr>
          <w:rFonts w:cs="Arial"/>
          <w:b/>
          <w:sz w:val="22"/>
          <w:szCs w:val="22"/>
          <w:lang w:val="en-GB" w:eastAsia="en-GB"/>
        </w:rPr>
      </w:pPr>
      <w:r w:rsidRPr="007909F7">
        <w:rPr>
          <w:rFonts w:cs="Arial"/>
          <w:b/>
          <w:sz w:val="22"/>
          <w:szCs w:val="22"/>
          <w:lang w:val="en-GB" w:eastAsia="en-GB"/>
        </w:rPr>
        <w:t>Compliance with Tender conditions</w:t>
      </w:r>
    </w:p>
    <w:p w14:paraId="1AA87800" w14:textId="77777777" w:rsidR="00B6471C" w:rsidRPr="007909F7" w:rsidRDefault="00B6471C" w:rsidP="00B6471C">
      <w:pPr>
        <w:rPr>
          <w:rFonts w:cs="Arial"/>
          <w:b/>
          <w:sz w:val="22"/>
          <w:szCs w:val="22"/>
          <w:lang w:val="en-GB" w:eastAsia="en-GB"/>
        </w:rPr>
      </w:pPr>
    </w:p>
    <w:p w14:paraId="4C104D0C" w14:textId="77777777" w:rsidR="00B6471C" w:rsidRPr="007909F7" w:rsidRDefault="00B6471C" w:rsidP="00B6471C">
      <w:pPr>
        <w:widowControl/>
        <w:numPr>
          <w:ilvl w:val="0"/>
          <w:numId w:val="28"/>
        </w:numPr>
        <w:suppressAutoHyphens/>
        <w:spacing w:after="200" w:line="276" w:lineRule="auto"/>
        <w:rPr>
          <w:rFonts w:eastAsia="Arial Unicode MS" w:cs="Arial"/>
          <w:b/>
          <w:bCs/>
          <w:sz w:val="22"/>
          <w:szCs w:val="22"/>
          <w:lang w:eastAsia="ar-SA"/>
        </w:rPr>
      </w:pPr>
      <w:r w:rsidRPr="007909F7">
        <w:rPr>
          <w:rFonts w:eastAsia="Arial Unicode MS" w:cs="Arial"/>
          <w:b/>
          <w:bCs/>
          <w:sz w:val="22"/>
          <w:szCs w:val="22"/>
          <w:lang w:eastAsia="ar-SA"/>
        </w:rPr>
        <w:t xml:space="preserve">The </w:t>
      </w:r>
      <w:r w:rsidR="00FE320C" w:rsidRPr="007909F7">
        <w:rPr>
          <w:rFonts w:eastAsia="Arial Unicode MS" w:cs="Arial"/>
          <w:b/>
          <w:bCs/>
          <w:sz w:val="22"/>
          <w:szCs w:val="22"/>
          <w:lang w:eastAsia="ar-SA"/>
        </w:rPr>
        <w:t>Elias Motsoaledi Local Municipality</w:t>
      </w:r>
      <w:r w:rsidR="00CF1A5E" w:rsidRPr="007909F7">
        <w:rPr>
          <w:rFonts w:eastAsia="Arial Unicode MS" w:cs="Arial"/>
          <w:b/>
          <w:bCs/>
          <w:sz w:val="22"/>
          <w:szCs w:val="22"/>
          <w:lang w:eastAsia="ar-SA"/>
        </w:rPr>
        <w:t xml:space="preserve"> </w:t>
      </w:r>
      <w:r w:rsidR="00F569FF" w:rsidRPr="007909F7">
        <w:rPr>
          <w:rFonts w:eastAsia="Arial Unicode MS" w:cs="Arial"/>
          <w:b/>
          <w:bCs/>
          <w:sz w:val="22"/>
          <w:szCs w:val="22"/>
          <w:lang w:eastAsia="ar-SA"/>
        </w:rPr>
        <w:t>will consider no b</w:t>
      </w:r>
      <w:r w:rsidRPr="007909F7">
        <w:rPr>
          <w:rFonts w:eastAsia="Arial Unicode MS" w:cs="Arial"/>
          <w:b/>
          <w:bCs/>
          <w:sz w:val="22"/>
          <w:szCs w:val="22"/>
          <w:lang w:eastAsia="ar-SA"/>
        </w:rPr>
        <w:t>id unless it meets the following responsiveness criteria:</w:t>
      </w:r>
    </w:p>
    <w:p w14:paraId="2868B647"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The bid must be properly received in a sealed envelope clearly indicating the description of the service and the bid number for which the bid is submitted.</w:t>
      </w:r>
    </w:p>
    <w:p w14:paraId="5425915E"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The bid must be deposited in the relevant bid box as indicated on the notice of the bid on or before the closing date and time of the bid.</w:t>
      </w:r>
    </w:p>
    <w:p w14:paraId="4046993E" w14:textId="77777777" w:rsidR="00CF1A5E" w:rsidRPr="007909F7" w:rsidRDefault="00CF1A5E" w:rsidP="00A73C6B">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The electronic verification tax clearance must be accompanied by the verification code</w:t>
      </w:r>
    </w:p>
    <w:p w14:paraId="6F71AE0C"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418" w:hanging="142"/>
        <w:jc w:val="both"/>
        <w:rPr>
          <w:rFonts w:cs="Arial"/>
          <w:sz w:val="22"/>
          <w:szCs w:val="22"/>
          <w:lang w:val="en-GB" w:eastAsia="ar-SA"/>
        </w:rPr>
      </w:pPr>
      <w:r w:rsidRPr="007909F7">
        <w:rPr>
          <w:rFonts w:cs="Arial"/>
          <w:sz w:val="22"/>
          <w:szCs w:val="22"/>
          <w:lang w:val="en-GB" w:eastAsia="ar-SA"/>
        </w:rPr>
        <w:t xml:space="preserve">     Bid forms must be completed in full and each page of the bid signed.</w:t>
      </w:r>
    </w:p>
    <w:p w14:paraId="772EE9FB"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A copy of the company registration certificate must be submitted with the bid on or before the closing time and date of the bid.</w:t>
      </w:r>
    </w:p>
    <w:p w14:paraId="5DD34A7A"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Submission of a Joint Venture Agreement, where applicable, which has been properly signed by all parties.</w:t>
      </w:r>
    </w:p>
    <w:p w14:paraId="0DDD13BF"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418" w:hanging="142"/>
        <w:jc w:val="both"/>
        <w:rPr>
          <w:rFonts w:cs="Arial"/>
          <w:sz w:val="22"/>
          <w:szCs w:val="22"/>
          <w:lang w:val="en-GB" w:eastAsia="ar-SA"/>
        </w:rPr>
      </w:pPr>
      <w:r w:rsidRPr="007909F7">
        <w:rPr>
          <w:rFonts w:cs="Arial"/>
          <w:sz w:val="22"/>
          <w:szCs w:val="22"/>
          <w:lang w:val="en-GB" w:eastAsia="ar-SA"/>
        </w:rPr>
        <w:t xml:space="preserve">     Compliance with the requirements of the bid and technical specifications.</w:t>
      </w:r>
    </w:p>
    <w:p w14:paraId="754B4FAA" w14:textId="77777777" w:rsidR="00B6471C" w:rsidRPr="007909F7"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No bidder who is blacklisted by National Treasury or any National Authority due to non-performance will be considered.</w:t>
      </w:r>
    </w:p>
    <w:p w14:paraId="4E8A82A7" w14:textId="62F5D795" w:rsidR="00B6471C" w:rsidRPr="007909F7" w:rsidRDefault="00B6471C" w:rsidP="00053445">
      <w:pPr>
        <w:numPr>
          <w:ilvl w:val="3"/>
          <w:numId w:val="24"/>
        </w:numPr>
        <w:tabs>
          <w:tab w:val="num" w:pos="777"/>
          <w:tab w:val="left" w:pos="1701"/>
          <w:tab w:val="left" w:pos="1980"/>
          <w:tab w:val="num" w:pos="2523"/>
          <w:tab w:val="right" w:pos="10177"/>
        </w:tabs>
        <w:suppressAutoHyphens/>
        <w:ind w:left="1701" w:hanging="425"/>
        <w:jc w:val="both"/>
        <w:rPr>
          <w:rFonts w:cs="Arial"/>
          <w:sz w:val="22"/>
          <w:szCs w:val="22"/>
          <w:lang w:val="en-GB" w:eastAsia="ar-SA"/>
        </w:rPr>
      </w:pPr>
      <w:r w:rsidRPr="007909F7">
        <w:rPr>
          <w:rFonts w:cs="Arial"/>
          <w:sz w:val="22"/>
          <w:szCs w:val="22"/>
          <w:lang w:val="en-GB" w:eastAsia="ar-SA"/>
        </w:rPr>
        <w:t xml:space="preserve">Proof of payment of Municipal account statement on rates and taxes from the respective municipality or </w:t>
      </w:r>
      <w:r w:rsidR="00ED1BF8" w:rsidRPr="007909F7">
        <w:rPr>
          <w:rFonts w:cs="Arial"/>
          <w:sz w:val="22"/>
          <w:szCs w:val="22"/>
          <w:lang w:val="en-GB" w:eastAsia="ar-SA"/>
        </w:rPr>
        <w:t>confirmation if municipal services’ rates and taxes are not levies or charged</w:t>
      </w:r>
      <w:r w:rsidRPr="007909F7">
        <w:rPr>
          <w:rFonts w:cs="Arial"/>
          <w:sz w:val="22"/>
          <w:szCs w:val="22"/>
          <w:lang w:val="en-GB" w:eastAsia="ar-SA"/>
        </w:rPr>
        <w:t xml:space="preserve"> are not implemented, such proof:</w:t>
      </w:r>
    </w:p>
    <w:p w14:paraId="479383C4" w14:textId="77777777" w:rsidR="00053445" w:rsidRPr="007909F7" w:rsidRDefault="00053445" w:rsidP="00053445">
      <w:pPr>
        <w:tabs>
          <w:tab w:val="left" w:pos="1701"/>
          <w:tab w:val="left" w:pos="1980"/>
          <w:tab w:val="num" w:pos="2523"/>
          <w:tab w:val="right" w:pos="10177"/>
        </w:tabs>
        <w:suppressAutoHyphens/>
        <w:ind w:left="1701"/>
        <w:jc w:val="both"/>
        <w:rPr>
          <w:rFonts w:cs="Arial"/>
          <w:sz w:val="22"/>
          <w:szCs w:val="22"/>
          <w:lang w:val="en-GB" w:eastAsia="ar-SA"/>
        </w:rPr>
      </w:pPr>
    </w:p>
    <w:p w14:paraId="32C30FCB" w14:textId="17844298" w:rsidR="00B6471C" w:rsidRPr="007909F7" w:rsidRDefault="00B6471C" w:rsidP="00B6471C">
      <w:pPr>
        <w:widowControl/>
        <w:numPr>
          <w:ilvl w:val="0"/>
          <w:numId w:val="26"/>
        </w:numPr>
        <w:tabs>
          <w:tab w:val="left" w:pos="2127"/>
        </w:tabs>
        <w:suppressAutoHyphens/>
        <w:ind w:left="2127" w:hanging="567"/>
        <w:rPr>
          <w:rFonts w:eastAsia="Arial Unicode MS" w:cs="Arial"/>
          <w:b/>
          <w:bCs/>
          <w:sz w:val="22"/>
          <w:szCs w:val="22"/>
          <w:lang w:eastAsia="ar-SA"/>
        </w:rPr>
      </w:pPr>
      <w:r w:rsidRPr="007909F7">
        <w:rPr>
          <w:rFonts w:eastAsia="Arial Unicode MS" w:cs="Arial"/>
          <w:sz w:val="22"/>
          <w:szCs w:val="22"/>
          <w:lang w:eastAsia="ar-SA"/>
        </w:rPr>
        <w:t xml:space="preserve">Must not be older than </w:t>
      </w:r>
      <w:r w:rsidR="007909F7">
        <w:rPr>
          <w:rFonts w:eastAsia="Arial Unicode MS" w:cs="Arial"/>
          <w:sz w:val="22"/>
          <w:szCs w:val="22"/>
          <w:lang w:eastAsia="ar-SA"/>
        </w:rPr>
        <w:t>six</w:t>
      </w:r>
      <w:r w:rsidRPr="007909F7">
        <w:rPr>
          <w:rFonts w:eastAsia="Arial Unicode MS" w:cs="Arial"/>
          <w:sz w:val="22"/>
          <w:szCs w:val="22"/>
          <w:lang w:eastAsia="ar-SA"/>
        </w:rPr>
        <w:t xml:space="preserve"> (</w:t>
      </w:r>
      <w:r w:rsidR="007909F7">
        <w:rPr>
          <w:rFonts w:eastAsia="Arial Unicode MS" w:cs="Arial"/>
          <w:sz w:val="22"/>
          <w:szCs w:val="22"/>
          <w:lang w:eastAsia="ar-SA"/>
        </w:rPr>
        <w:t>6</w:t>
      </w:r>
      <w:r w:rsidRPr="007909F7">
        <w:rPr>
          <w:rFonts w:eastAsia="Arial Unicode MS" w:cs="Arial"/>
          <w:sz w:val="22"/>
          <w:szCs w:val="22"/>
          <w:lang w:eastAsia="ar-SA"/>
        </w:rPr>
        <w:t>) months from closing date of the tender,</w:t>
      </w:r>
    </w:p>
    <w:p w14:paraId="0041B165" w14:textId="2AFB8905" w:rsidR="00B6471C" w:rsidRPr="007909F7" w:rsidRDefault="00B6471C" w:rsidP="00B6471C">
      <w:pPr>
        <w:widowControl/>
        <w:numPr>
          <w:ilvl w:val="0"/>
          <w:numId w:val="26"/>
        </w:numPr>
        <w:tabs>
          <w:tab w:val="left" w:pos="2127"/>
        </w:tabs>
        <w:suppressAutoHyphens/>
        <w:ind w:left="2127" w:hanging="567"/>
        <w:rPr>
          <w:rFonts w:eastAsia="Arial Unicode MS" w:cs="Arial"/>
          <w:sz w:val="22"/>
          <w:szCs w:val="22"/>
          <w:lang w:eastAsia="ar-SA"/>
        </w:rPr>
      </w:pPr>
      <w:r w:rsidRPr="007909F7">
        <w:rPr>
          <w:rFonts w:eastAsia="Arial Unicode MS" w:cs="Arial"/>
          <w:sz w:val="22"/>
          <w:szCs w:val="22"/>
          <w:lang w:eastAsia="ar-SA"/>
        </w:rPr>
        <w:t>It must have been ad</w:t>
      </w:r>
      <w:r w:rsidR="00ED1BF8" w:rsidRPr="007909F7">
        <w:rPr>
          <w:rFonts w:eastAsia="Arial Unicode MS" w:cs="Arial"/>
          <w:sz w:val="22"/>
          <w:szCs w:val="22"/>
          <w:lang w:eastAsia="ar-SA"/>
        </w:rPr>
        <w:t>dressed to the company itself and all</w:t>
      </w:r>
      <w:r w:rsidRPr="007909F7">
        <w:rPr>
          <w:rFonts w:eastAsia="Arial Unicode MS" w:cs="Arial"/>
          <w:sz w:val="22"/>
          <w:szCs w:val="22"/>
          <w:lang w:eastAsia="ar-SA"/>
        </w:rPr>
        <w:t xml:space="preserve"> of the </w:t>
      </w:r>
      <w:r w:rsidR="00ED1BF8" w:rsidRPr="007909F7">
        <w:rPr>
          <w:rFonts w:eastAsia="Arial Unicode MS" w:cs="Arial"/>
          <w:sz w:val="22"/>
          <w:szCs w:val="22"/>
          <w:lang w:eastAsia="ar-SA"/>
        </w:rPr>
        <w:t>directors</w:t>
      </w:r>
      <w:r w:rsidRPr="007909F7">
        <w:rPr>
          <w:rFonts w:eastAsia="Arial Unicode MS" w:cs="Arial"/>
          <w:sz w:val="22"/>
          <w:szCs w:val="22"/>
          <w:lang w:eastAsia="ar-SA"/>
        </w:rPr>
        <w:t xml:space="preserve"> as on the document for company registration, and</w:t>
      </w:r>
    </w:p>
    <w:p w14:paraId="733F3094" w14:textId="6A25F746" w:rsidR="00B6471C" w:rsidRPr="007909F7" w:rsidRDefault="00B6471C" w:rsidP="00B6471C">
      <w:pPr>
        <w:widowControl/>
        <w:numPr>
          <w:ilvl w:val="0"/>
          <w:numId w:val="26"/>
        </w:numPr>
        <w:tabs>
          <w:tab w:val="left" w:pos="2127"/>
        </w:tabs>
        <w:suppressAutoHyphens/>
        <w:ind w:left="2127" w:hanging="567"/>
        <w:rPr>
          <w:rFonts w:eastAsia="Arial Unicode MS" w:cs="Arial"/>
          <w:sz w:val="22"/>
          <w:szCs w:val="22"/>
          <w:lang w:eastAsia="ar-SA"/>
        </w:rPr>
      </w:pPr>
      <w:r w:rsidRPr="007909F7">
        <w:rPr>
          <w:rFonts w:eastAsia="Arial Unicode MS" w:cs="Arial"/>
          <w:sz w:val="22"/>
          <w:szCs w:val="22"/>
          <w:lang w:eastAsia="ar-SA"/>
        </w:rPr>
        <w:t xml:space="preserve"> In case where the company is renting an office space, the lease agreement between the company and the respective landlord m</w:t>
      </w:r>
      <w:r w:rsidR="00ED1BF8" w:rsidRPr="007909F7">
        <w:rPr>
          <w:rFonts w:eastAsia="Arial Unicode MS" w:cs="Arial"/>
          <w:sz w:val="22"/>
          <w:szCs w:val="22"/>
          <w:lang w:eastAsia="ar-SA"/>
        </w:rPr>
        <w:t>ust accompanied by the declaration/letter stating that the bidder and or the director are not responsible to pay for municipal services, rates and taxes but the property owner</w:t>
      </w:r>
      <w:r w:rsidRPr="007909F7">
        <w:rPr>
          <w:rFonts w:eastAsia="Arial Unicode MS" w:cs="Arial"/>
          <w:sz w:val="22"/>
          <w:szCs w:val="22"/>
          <w:lang w:eastAsia="ar-SA"/>
        </w:rPr>
        <w:t>.</w:t>
      </w:r>
    </w:p>
    <w:p w14:paraId="5A378325" w14:textId="77777777" w:rsidR="00B6471C" w:rsidRPr="007909F7" w:rsidRDefault="00B6471C" w:rsidP="00B6471C">
      <w:pPr>
        <w:widowControl/>
        <w:numPr>
          <w:ilvl w:val="0"/>
          <w:numId w:val="25"/>
        </w:numPr>
        <w:tabs>
          <w:tab w:val="num" w:pos="1701"/>
        </w:tabs>
        <w:suppressAutoHyphens/>
        <w:ind w:firstLine="556"/>
        <w:rPr>
          <w:rFonts w:eastAsia="Arial Unicode MS" w:cs="Arial"/>
          <w:sz w:val="22"/>
          <w:szCs w:val="22"/>
          <w:lang w:eastAsia="ar-SA"/>
        </w:rPr>
      </w:pPr>
      <w:r w:rsidRPr="007909F7">
        <w:rPr>
          <w:rFonts w:cs="Arial"/>
          <w:sz w:val="22"/>
          <w:szCs w:val="22"/>
          <w:lang w:val="en-GB" w:eastAsia="ar-SA"/>
        </w:rPr>
        <w:t>The bidders are advised to attach their certified valid BBBEE certificates, and in</w:t>
      </w:r>
    </w:p>
    <w:p w14:paraId="1EAF0187" w14:textId="2955A926" w:rsidR="00B6471C" w:rsidRPr="007909F7" w:rsidRDefault="00B6471C" w:rsidP="00B6471C">
      <w:pPr>
        <w:suppressAutoHyphens/>
        <w:ind w:left="1701"/>
        <w:rPr>
          <w:rFonts w:eastAsia="Arial Unicode MS" w:cs="Arial"/>
          <w:sz w:val="22"/>
          <w:szCs w:val="22"/>
          <w:lang w:eastAsia="ar-SA"/>
        </w:rPr>
      </w:pPr>
      <w:r w:rsidRPr="007909F7">
        <w:rPr>
          <w:rFonts w:cs="Arial"/>
          <w:sz w:val="22"/>
          <w:szCs w:val="22"/>
          <w:lang w:val="en-GB" w:eastAsia="ar-SA"/>
        </w:rPr>
        <w:t xml:space="preserve">Case were the business is classified as Exempted Micro </w:t>
      </w:r>
      <w:r w:rsidR="00ED1BF8" w:rsidRPr="007909F7">
        <w:rPr>
          <w:rFonts w:cs="Arial"/>
          <w:sz w:val="22"/>
          <w:szCs w:val="22"/>
          <w:lang w:val="en-GB" w:eastAsia="ar-SA"/>
        </w:rPr>
        <w:t>Enterprise (EME), a sworn affidavit from the commissioner of oath</w:t>
      </w:r>
      <w:r w:rsidRPr="007909F7">
        <w:rPr>
          <w:rFonts w:cs="Arial"/>
          <w:sz w:val="22"/>
          <w:szCs w:val="22"/>
          <w:lang w:val="en-GB" w:eastAsia="ar-SA"/>
        </w:rPr>
        <w:t xml:space="preserve"> stipulating that the busines</w:t>
      </w:r>
      <w:r w:rsidR="004D1F38" w:rsidRPr="007909F7">
        <w:rPr>
          <w:rFonts w:cs="Arial"/>
          <w:sz w:val="22"/>
          <w:szCs w:val="22"/>
          <w:lang w:val="en-GB" w:eastAsia="ar-SA"/>
        </w:rPr>
        <w:t>s has a turnover of less than R10</w:t>
      </w:r>
      <w:r w:rsidRPr="007909F7">
        <w:rPr>
          <w:rFonts w:cs="Arial"/>
          <w:sz w:val="22"/>
          <w:szCs w:val="22"/>
          <w:lang w:val="en-GB" w:eastAsia="ar-SA"/>
        </w:rPr>
        <w:t>m must be submitted.</w:t>
      </w:r>
      <w:r w:rsidRPr="007909F7">
        <w:rPr>
          <w:rFonts w:eastAsia="Arial Unicode MS" w:cs="Arial"/>
          <w:b/>
          <w:sz w:val="22"/>
          <w:szCs w:val="22"/>
          <w:lang w:eastAsia="ar-SA"/>
        </w:rPr>
        <w:t xml:space="preserve"> It should be noted that none attachment of these documents (BBBEE certificate o</w:t>
      </w:r>
      <w:r w:rsidR="004D1F38" w:rsidRPr="007909F7">
        <w:rPr>
          <w:rFonts w:eastAsia="Arial Unicode MS" w:cs="Arial"/>
          <w:b/>
          <w:sz w:val="22"/>
          <w:szCs w:val="22"/>
          <w:lang w:eastAsia="ar-SA"/>
        </w:rPr>
        <w:t>r sworn affidavit</w:t>
      </w:r>
      <w:r w:rsidRPr="007909F7">
        <w:rPr>
          <w:rFonts w:eastAsia="Arial Unicode MS" w:cs="Arial"/>
          <w:b/>
          <w:sz w:val="22"/>
          <w:szCs w:val="22"/>
          <w:lang w:eastAsia="ar-SA"/>
        </w:rPr>
        <w:t xml:space="preserve">) will not disqualify the bidder for further </w:t>
      </w:r>
      <w:r w:rsidR="00C545D4" w:rsidRPr="007909F7">
        <w:rPr>
          <w:rFonts w:eastAsia="Arial Unicode MS" w:cs="Arial"/>
          <w:b/>
          <w:sz w:val="22"/>
          <w:szCs w:val="22"/>
          <w:lang w:eastAsia="ar-SA"/>
        </w:rPr>
        <w:t>evaluation but</w:t>
      </w:r>
      <w:r w:rsidRPr="007909F7">
        <w:rPr>
          <w:rFonts w:eastAsia="Arial Unicode MS" w:cs="Arial"/>
          <w:b/>
          <w:sz w:val="22"/>
          <w:szCs w:val="22"/>
          <w:lang w:eastAsia="ar-SA"/>
        </w:rPr>
        <w:t xml:space="preserve"> will instead disadvantage them from being scored on BBBEE points</w:t>
      </w:r>
      <w:r w:rsidRPr="007909F7">
        <w:rPr>
          <w:rFonts w:eastAsia="Arial Unicode MS" w:cs="Arial"/>
          <w:sz w:val="22"/>
          <w:szCs w:val="22"/>
          <w:lang w:eastAsia="ar-SA"/>
        </w:rPr>
        <w:t>.</w:t>
      </w:r>
    </w:p>
    <w:p w14:paraId="3ADA5EC7" w14:textId="77777777" w:rsidR="00B6471C" w:rsidRPr="007909F7" w:rsidRDefault="00B6471C" w:rsidP="00B6471C">
      <w:pPr>
        <w:widowControl/>
        <w:numPr>
          <w:ilvl w:val="0"/>
          <w:numId w:val="25"/>
        </w:numPr>
        <w:tabs>
          <w:tab w:val="num" w:pos="1701"/>
        </w:tabs>
        <w:suppressAutoHyphens/>
        <w:ind w:firstLine="556"/>
        <w:rPr>
          <w:rFonts w:cs="Arial"/>
          <w:sz w:val="22"/>
          <w:szCs w:val="22"/>
          <w:lang w:val="en-GB" w:eastAsia="ar-SA"/>
        </w:rPr>
      </w:pPr>
      <w:r w:rsidRPr="007909F7">
        <w:rPr>
          <w:rFonts w:cs="Arial"/>
          <w:sz w:val="22"/>
          <w:szCs w:val="22"/>
          <w:lang w:val="en-GB" w:eastAsia="ar-SA"/>
        </w:rPr>
        <w:t>In case where 2 (two) or more companies decide to form a joint venture (JV), all</w:t>
      </w:r>
    </w:p>
    <w:p w14:paraId="6672BDC0" w14:textId="76856E96" w:rsidR="00B6471C" w:rsidRPr="007909F7" w:rsidRDefault="00B6471C" w:rsidP="00B6471C">
      <w:pPr>
        <w:tabs>
          <w:tab w:val="left" w:pos="1701"/>
        </w:tabs>
        <w:suppressAutoHyphens/>
        <w:ind w:left="1701"/>
        <w:rPr>
          <w:rFonts w:cs="Arial"/>
          <w:sz w:val="22"/>
          <w:szCs w:val="22"/>
          <w:lang w:val="en-GB" w:eastAsia="ar-SA"/>
        </w:rPr>
      </w:pPr>
      <w:r w:rsidRPr="007909F7">
        <w:rPr>
          <w:rFonts w:cs="Arial"/>
          <w:sz w:val="22"/>
          <w:szCs w:val="22"/>
          <w:lang w:val="en-GB" w:eastAsia="ar-SA"/>
        </w:rPr>
        <w:t>the companies in the JV have to attach each and every document as requested above in addition to the Joint Ventur</w:t>
      </w:r>
      <w:r w:rsidR="004D1F38" w:rsidRPr="007909F7">
        <w:rPr>
          <w:rFonts w:cs="Arial"/>
          <w:sz w:val="22"/>
          <w:szCs w:val="22"/>
          <w:lang w:val="en-GB" w:eastAsia="ar-SA"/>
        </w:rPr>
        <w:t xml:space="preserve">e Agreement and a consolidated </w:t>
      </w:r>
      <w:r w:rsidR="00E414DD" w:rsidRPr="007909F7">
        <w:rPr>
          <w:rFonts w:cs="Arial"/>
          <w:sz w:val="22"/>
          <w:szCs w:val="22"/>
          <w:lang w:val="en-GB" w:eastAsia="ar-SA"/>
        </w:rPr>
        <w:t xml:space="preserve">BBBEE </w:t>
      </w:r>
      <w:r w:rsidR="004D1F38" w:rsidRPr="007909F7">
        <w:rPr>
          <w:rFonts w:cs="Arial"/>
          <w:sz w:val="22"/>
          <w:szCs w:val="22"/>
          <w:lang w:val="en-GB" w:eastAsia="ar-SA"/>
        </w:rPr>
        <w:t>certificate issued by SANAS Verification agencies should be submitted</w:t>
      </w:r>
    </w:p>
    <w:p w14:paraId="5AE65733" w14:textId="77777777" w:rsidR="00B6471C" w:rsidRPr="007909F7" w:rsidRDefault="00B6471C" w:rsidP="00B6471C">
      <w:pPr>
        <w:widowControl/>
        <w:numPr>
          <w:ilvl w:val="0"/>
          <w:numId w:val="28"/>
        </w:numPr>
        <w:suppressAutoHyphens/>
        <w:rPr>
          <w:rFonts w:eastAsia="Arial Unicode MS" w:cs="Arial"/>
          <w:b/>
          <w:bCs/>
          <w:sz w:val="22"/>
          <w:szCs w:val="22"/>
          <w:lang w:eastAsia="ar-SA"/>
        </w:rPr>
      </w:pPr>
      <w:r w:rsidRPr="007909F7">
        <w:rPr>
          <w:rFonts w:eastAsia="Arial Unicode MS" w:cs="Arial"/>
          <w:b/>
          <w:bCs/>
          <w:sz w:val="22"/>
          <w:szCs w:val="22"/>
          <w:lang w:eastAsia="ar-SA"/>
        </w:rPr>
        <w:t>Meeting technical specifications and comply with bid conditions;</w:t>
      </w:r>
    </w:p>
    <w:p w14:paraId="51AC214F" w14:textId="77777777" w:rsidR="00B6471C" w:rsidRPr="007909F7" w:rsidRDefault="00B6471C" w:rsidP="00B6471C">
      <w:pPr>
        <w:widowControl/>
        <w:numPr>
          <w:ilvl w:val="0"/>
          <w:numId w:val="28"/>
        </w:numPr>
        <w:suppressAutoHyphens/>
        <w:rPr>
          <w:rFonts w:eastAsia="Arial Unicode MS" w:cs="Arial"/>
          <w:b/>
          <w:bCs/>
          <w:sz w:val="22"/>
          <w:szCs w:val="22"/>
          <w:lang w:eastAsia="ar-SA"/>
        </w:rPr>
      </w:pPr>
      <w:r w:rsidRPr="007909F7">
        <w:rPr>
          <w:rFonts w:eastAsia="Arial Unicode MS" w:cs="Arial"/>
          <w:b/>
          <w:bCs/>
          <w:sz w:val="22"/>
          <w:szCs w:val="22"/>
          <w:lang w:eastAsia="ar-SA"/>
        </w:rPr>
        <w:t>Financial ability to execute the contract; and</w:t>
      </w:r>
    </w:p>
    <w:p w14:paraId="70F8B616" w14:textId="1BC25A9C" w:rsidR="00B6471C" w:rsidRPr="007909F7" w:rsidRDefault="00B6471C" w:rsidP="007909F7">
      <w:pPr>
        <w:widowControl/>
        <w:numPr>
          <w:ilvl w:val="0"/>
          <w:numId w:val="28"/>
        </w:numPr>
        <w:suppressAutoHyphens/>
        <w:rPr>
          <w:rFonts w:eastAsia="Arial Unicode MS" w:cs="Arial"/>
          <w:b/>
          <w:bCs/>
          <w:sz w:val="22"/>
          <w:szCs w:val="22"/>
          <w:lang w:eastAsia="ar-SA"/>
        </w:rPr>
      </w:pPr>
      <w:r w:rsidRPr="007909F7">
        <w:rPr>
          <w:rFonts w:eastAsia="Arial Unicode MS" w:cs="Arial"/>
          <w:b/>
          <w:bCs/>
          <w:sz w:val="22"/>
          <w:szCs w:val="22"/>
          <w:lang w:eastAsia="ar-SA"/>
        </w:rPr>
        <w:t>The number of points scored for achieving Government’s Broad-Based Black Economic</w:t>
      </w:r>
      <w:r w:rsidR="007909F7">
        <w:rPr>
          <w:rFonts w:eastAsia="Arial Unicode MS" w:cs="Arial"/>
          <w:b/>
          <w:bCs/>
          <w:sz w:val="22"/>
          <w:szCs w:val="22"/>
          <w:lang w:eastAsia="ar-SA"/>
        </w:rPr>
        <w:t xml:space="preserve"> </w:t>
      </w:r>
      <w:r w:rsidRPr="007909F7">
        <w:rPr>
          <w:rFonts w:eastAsia="Arial Unicode MS" w:cs="Arial"/>
          <w:b/>
          <w:bCs/>
          <w:sz w:val="22"/>
          <w:szCs w:val="22"/>
          <w:lang w:eastAsia="ar-SA"/>
        </w:rPr>
        <w:t>Empowerment objectives, points scored for price and / or points scored for functionality if applicable.</w:t>
      </w:r>
      <w:bookmarkEnd w:id="3"/>
    </w:p>
    <w:sectPr w:rsidR="00B6471C" w:rsidRPr="007909F7" w:rsidSect="005279E6">
      <w:headerReference w:type="default" r:id="rId9"/>
      <w:footerReference w:type="default" r:id="rId10"/>
      <w:headerReference w:type="first" r:id="rId11"/>
      <w:footerReference w:type="first" r:id="rId12"/>
      <w:pgSz w:w="11907" w:h="16840" w:code="9"/>
      <w:pgMar w:top="1241" w:right="851" w:bottom="1134" w:left="851"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944F" w14:textId="77777777" w:rsidR="00FC4873" w:rsidRDefault="00FC4873">
      <w:r>
        <w:separator/>
      </w:r>
    </w:p>
  </w:endnote>
  <w:endnote w:type="continuationSeparator" w:id="0">
    <w:p w14:paraId="64CA760E" w14:textId="77777777" w:rsidR="00FC4873" w:rsidRDefault="00F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elthmITC Bk BT">
    <w:altName w:val="Century"/>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9E6C" w14:textId="77777777" w:rsidR="00366684" w:rsidRPr="00E06A4D" w:rsidRDefault="00366684" w:rsidP="00E06A4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4749E0D" w14:textId="1B7DAB62" w:rsidR="00366684" w:rsidRPr="00396251" w:rsidRDefault="00366684" w:rsidP="00E06A4D">
    <w:pPr>
      <w:pStyle w:val="Footer"/>
      <w:tabs>
        <w:tab w:val="clear" w:pos="4320"/>
        <w:tab w:val="clear" w:pos="8640"/>
        <w:tab w:val="right" w:pos="5100"/>
        <w:tab w:val="left" w:pos="9700"/>
      </w:tabs>
      <w:jc w:val="both"/>
      <w:rPr>
        <w:sz w:val="17"/>
        <w:szCs w:val="17"/>
      </w:rPr>
    </w:pPr>
    <w:r>
      <w:rPr>
        <w:sz w:val="17"/>
        <w:szCs w:val="17"/>
      </w:rPr>
      <w:t>Tender</w:t>
    </w:r>
    <w:r w:rsidRPr="00132D97">
      <w:rPr>
        <w:sz w:val="17"/>
        <w:szCs w:val="17"/>
      </w:rPr>
      <w:tab/>
    </w:r>
    <w:r w:rsidRPr="00E06A4D">
      <w:rPr>
        <w:sz w:val="16"/>
        <w:szCs w:val="16"/>
      </w:rPr>
      <w:t>T</w:t>
    </w:r>
    <w:r w:rsidR="00BC58F3" w:rsidRPr="00E06A4D">
      <w:rPr>
        <w:rStyle w:val="PageNumber"/>
        <w:sz w:val="16"/>
        <w:szCs w:val="16"/>
      </w:rPr>
      <w:fldChar w:fldCharType="begin"/>
    </w:r>
    <w:r w:rsidRPr="00E06A4D">
      <w:rPr>
        <w:rStyle w:val="PageNumber"/>
        <w:sz w:val="16"/>
        <w:szCs w:val="16"/>
      </w:rPr>
      <w:instrText xml:space="preserve"> PAGE </w:instrText>
    </w:r>
    <w:r w:rsidR="00BC58F3" w:rsidRPr="00E06A4D">
      <w:rPr>
        <w:rStyle w:val="PageNumber"/>
        <w:sz w:val="16"/>
        <w:szCs w:val="16"/>
      </w:rPr>
      <w:fldChar w:fldCharType="separate"/>
    </w:r>
    <w:r w:rsidR="003C0C18">
      <w:rPr>
        <w:rStyle w:val="PageNumber"/>
        <w:noProof/>
        <w:sz w:val="16"/>
        <w:szCs w:val="16"/>
      </w:rPr>
      <w:t>5</w:t>
    </w:r>
    <w:r w:rsidR="00BC58F3" w:rsidRPr="00E06A4D">
      <w:rPr>
        <w:rStyle w:val="PageNumber"/>
        <w:sz w:val="16"/>
        <w:szCs w:val="16"/>
      </w:rPr>
      <w:fldChar w:fldCharType="end"/>
    </w:r>
    <w:r>
      <w:rPr>
        <w:rStyle w:val="PageNumber"/>
        <w:sz w:val="16"/>
        <w:szCs w:val="16"/>
      </w:rPr>
      <w:t xml:space="preserve"> of T</w:t>
    </w:r>
    <w:r w:rsidR="000E5D8D">
      <w:rPr>
        <w:rStyle w:val="PageNumber"/>
        <w:sz w:val="16"/>
        <w:szCs w:val="16"/>
      </w:rPr>
      <w:t xml:space="preserve"> </w:t>
    </w:r>
    <w:r w:rsidR="00B1705A">
      <w:rPr>
        <w:rStyle w:val="PageNumber"/>
        <w:sz w:val="16"/>
        <w:szCs w:val="16"/>
      </w:rPr>
      <w:t>6</w:t>
    </w:r>
    <w:r w:rsidR="00EA44F5">
      <w:rPr>
        <w:rStyle w:val="PageNumber"/>
        <w:sz w:val="16"/>
        <w:szCs w:val="16"/>
      </w:rPr>
      <w:t>6</w:t>
    </w:r>
    <w:r>
      <w:rPr>
        <w:rStyle w:val="PageNumber"/>
        <w:sz w:val="17"/>
        <w:szCs w:val="17"/>
      </w:rPr>
      <w:tab/>
    </w:r>
    <w:r w:rsidRPr="00A73D0A">
      <w:rPr>
        <w:rStyle w:val="PageNumber"/>
        <w:sz w:val="16"/>
        <w:szCs w:val="16"/>
      </w:rPr>
      <w:t>T1.1</w:t>
    </w:r>
  </w:p>
  <w:p w14:paraId="18E04CA4" w14:textId="77777777" w:rsidR="00366684" w:rsidRDefault="00366684" w:rsidP="003458D1">
    <w:pPr>
      <w:pStyle w:val="Footer"/>
      <w:tabs>
        <w:tab w:val="clear" w:pos="4320"/>
        <w:tab w:val="clear" w:pos="8640"/>
        <w:tab w:val="right" w:pos="10100"/>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t>Tender Notice and Invitation to Tender</w:t>
    </w:r>
  </w:p>
  <w:p w14:paraId="6FE8E2FA" w14:textId="77777777" w:rsidR="00EE6134" w:rsidRDefault="00EE61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ABD3" w14:textId="77777777" w:rsidR="00366684" w:rsidRPr="00E06A4D" w:rsidRDefault="00366684" w:rsidP="006779DA">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2872B58A" w14:textId="2D7FA949" w:rsidR="00366684" w:rsidRPr="00396251" w:rsidRDefault="00366684" w:rsidP="006779DA">
    <w:pPr>
      <w:pStyle w:val="Footer"/>
      <w:tabs>
        <w:tab w:val="clear" w:pos="4320"/>
        <w:tab w:val="clear" w:pos="8640"/>
        <w:tab w:val="right" w:pos="5100"/>
        <w:tab w:val="left" w:pos="9700"/>
      </w:tabs>
      <w:jc w:val="both"/>
      <w:rPr>
        <w:sz w:val="17"/>
        <w:szCs w:val="17"/>
      </w:rPr>
    </w:pPr>
    <w:r>
      <w:rPr>
        <w:sz w:val="17"/>
        <w:szCs w:val="17"/>
      </w:rPr>
      <w:t>Tender</w:t>
    </w:r>
    <w:r w:rsidRPr="00132D97">
      <w:rPr>
        <w:sz w:val="17"/>
        <w:szCs w:val="17"/>
      </w:rPr>
      <w:tab/>
    </w:r>
    <w:r w:rsidRPr="00E06A4D">
      <w:rPr>
        <w:sz w:val="16"/>
        <w:szCs w:val="16"/>
      </w:rPr>
      <w:t>T</w:t>
    </w:r>
    <w:r w:rsidR="00BC58F3" w:rsidRPr="00E06A4D">
      <w:rPr>
        <w:rStyle w:val="PageNumber"/>
        <w:sz w:val="16"/>
        <w:szCs w:val="16"/>
      </w:rPr>
      <w:fldChar w:fldCharType="begin"/>
    </w:r>
    <w:r w:rsidRPr="00E06A4D">
      <w:rPr>
        <w:rStyle w:val="PageNumber"/>
        <w:sz w:val="16"/>
        <w:szCs w:val="16"/>
      </w:rPr>
      <w:instrText xml:space="preserve"> PAGE </w:instrText>
    </w:r>
    <w:r w:rsidR="00BC58F3" w:rsidRPr="00E06A4D">
      <w:rPr>
        <w:rStyle w:val="PageNumber"/>
        <w:sz w:val="16"/>
        <w:szCs w:val="16"/>
      </w:rPr>
      <w:fldChar w:fldCharType="separate"/>
    </w:r>
    <w:r w:rsidR="003C0C18">
      <w:rPr>
        <w:rStyle w:val="PageNumber"/>
        <w:noProof/>
        <w:sz w:val="16"/>
        <w:szCs w:val="16"/>
      </w:rPr>
      <w:t>1</w:t>
    </w:r>
    <w:r w:rsidR="00BC58F3" w:rsidRPr="00E06A4D">
      <w:rPr>
        <w:rStyle w:val="PageNumber"/>
        <w:sz w:val="16"/>
        <w:szCs w:val="16"/>
      </w:rPr>
      <w:fldChar w:fldCharType="end"/>
    </w:r>
    <w:r>
      <w:rPr>
        <w:rStyle w:val="PageNumber"/>
        <w:sz w:val="16"/>
        <w:szCs w:val="16"/>
      </w:rPr>
      <w:t xml:space="preserve"> of T</w:t>
    </w:r>
    <w:r w:rsidR="000E5D8D">
      <w:rPr>
        <w:rStyle w:val="PageNumber"/>
        <w:sz w:val="16"/>
        <w:szCs w:val="16"/>
      </w:rPr>
      <w:t xml:space="preserve"> </w:t>
    </w:r>
    <w:r w:rsidR="00B1705A">
      <w:rPr>
        <w:rStyle w:val="PageNumber"/>
        <w:sz w:val="16"/>
        <w:szCs w:val="16"/>
      </w:rPr>
      <w:t>6</w:t>
    </w:r>
    <w:r w:rsidR="00EA44F5">
      <w:rPr>
        <w:rStyle w:val="PageNumber"/>
        <w:sz w:val="16"/>
        <w:szCs w:val="16"/>
      </w:rPr>
      <w:t>6</w:t>
    </w:r>
    <w:r>
      <w:rPr>
        <w:rStyle w:val="PageNumber"/>
        <w:sz w:val="17"/>
        <w:szCs w:val="17"/>
      </w:rPr>
      <w:tab/>
      <w:t>Index</w:t>
    </w:r>
  </w:p>
  <w:p w14:paraId="53AB3A96" w14:textId="77777777" w:rsidR="00366684" w:rsidRDefault="00366684" w:rsidP="006779DA">
    <w:pPr>
      <w:pStyle w:val="Footer"/>
      <w:tabs>
        <w:tab w:val="clear" w:pos="4320"/>
        <w:tab w:val="clear" w:pos="8640"/>
        <w:tab w:val="right" w:pos="10100"/>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t xml:space="preserve"> </w:t>
    </w:r>
  </w:p>
  <w:p w14:paraId="6AF362F5" w14:textId="77777777" w:rsidR="00EE6134" w:rsidRDefault="00EE6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442D7" w14:textId="77777777" w:rsidR="00FC4873" w:rsidRDefault="00FC4873">
      <w:r>
        <w:separator/>
      </w:r>
    </w:p>
  </w:footnote>
  <w:footnote w:type="continuationSeparator" w:id="0">
    <w:p w14:paraId="2E500C4F" w14:textId="77777777" w:rsidR="00FC4873" w:rsidRDefault="00FC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8B55" w14:textId="7CC9A705" w:rsidR="00186A06" w:rsidRPr="00AD11F4" w:rsidRDefault="00186A06" w:rsidP="00186A06">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w:t>
    </w:r>
    <w:r w:rsidR="00040D21">
      <w:rPr>
        <w:rFonts w:cs="Arial"/>
        <w:i/>
        <w:iCs/>
        <w:noProof/>
        <w:snapToGrid/>
        <w:sz w:val="16"/>
        <w:szCs w:val="16"/>
      </w:rPr>
      <w:t>roject No. EMLM 30</w:t>
    </w:r>
    <w:r w:rsidR="00831481">
      <w:rPr>
        <w:rFonts w:cs="Arial"/>
        <w:i/>
        <w:iCs/>
        <w:noProof/>
        <w:snapToGrid/>
        <w:sz w:val="16"/>
        <w:szCs w:val="16"/>
      </w:rPr>
      <w:t>/2021</w:t>
    </w:r>
  </w:p>
  <w:p w14:paraId="175DF4AD" w14:textId="65F32380" w:rsidR="00186A06" w:rsidRPr="00E414DD" w:rsidRDefault="00186A06" w:rsidP="00186A06">
    <w:pPr>
      <w:pStyle w:val="Header"/>
      <w:jc w:val="right"/>
      <w:rPr>
        <w:rFonts w:cs="Arial"/>
        <w:i/>
        <w:iCs/>
        <w:noProof/>
        <w:snapToGrid/>
        <w:sz w:val="16"/>
        <w:szCs w:val="16"/>
      </w:rPr>
    </w:pPr>
    <w:r>
      <w:rPr>
        <w:rFonts w:cs="Arial"/>
        <w:i/>
        <w:iCs/>
        <w:noProof/>
        <w:snapToGrid/>
        <w:sz w:val="16"/>
        <w:szCs w:val="16"/>
      </w:rPr>
      <w:t xml:space="preserve">Upgrading of </w:t>
    </w:r>
    <w:r w:rsidR="00040D21">
      <w:rPr>
        <w:rFonts w:cs="Arial"/>
        <w:i/>
        <w:iCs/>
        <w:noProof/>
        <w:snapToGrid/>
        <w:sz w:val="16"/>
        <w:szCs w:val="16"/>
      </w:rPr>
      <w:t>Dipakapakeng</w:t>
    </w:r>
    <w:r w:rsidR="00E467E8">
      <w:rPr>
        <w:rFonts w:cs="Arial"/>
        <w:i/>
        <w:iCs/>
        <w:noProof/>
        <w:snapToGrid/>
        <w:sz w:val="16"/>
        <w:szCs w:val="16"/>
      </w:rPr>
      <w:t xml:space="preserve"> </w:t>
    </w:r>
    <w:r>
      <w:rPr>
        <w:rFonts w:cs="Arial"/>
        <w:i/>
        <w:iCs/>
        <w:noProof/>
        <w:snapToGrid/>
        <w:sz w:val="16"/>
        <w:szCs w:val="16"/>
      </w:rPr>
      <w:t>Access Road a</w:t>
    </w:r>
    <w:r w:rsidRPr="00E414DD">
      <w:rPr>
        <w:rFonts w:cs="Arial"/>
        <w:i/>
        <w:iCs/>
        <w:noProof/>
        <w:snapToGrid/>
        <w:sz w:val="16"/>
        <w:szCs w:val="16"/>
      </w:rPr>
      <w:t xml:space="preserve">nd Stormwater Control </w:t>
    </w:r>
  </w:p>
  <w:p w14:paraId="48757A59" w14:textId="60BC2DA9" w:rsidR="000D41D3" w:rsidRPr="00186A06" w:rsidRDefault="000D41D3" w:rsidP="00186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F43B" w14:textId="6E511BCA" w:rsidR="00AD11F4" w:rsidRPr="00AD11F4" w:rsidRDefault="00C367DD" w:rsidP="00AD11F4">
    <w:pPr>
      <w:widowControl/>
      <w:tabs>
        <w:tab w:val="center" w:pos="4320"/>
        <w:tab w:val="right" w:pos="8640"/>
      </w:tabs>
      <w:spacing w:line="312" w:lineRule="auto"/>
      <w:jc w:val="right"/>
      <w:rPr>
        <w:rFonts w:cs="Arial"/>
        <w:i/>
        <w:iCs/>
        <w:noProof/>
        <w:snapToGrid/>
        <w:sz w:val="16"/>
        <w:szCs w:val="16"/>
      </w:rPr>
    </w:pPr>
    <w:bookmarkStart w:id="5" w:name="_Hlk9098941"/>
    <w:r>
      <w:rPr>
        <w:rFonts w:cs="Arial"/>
        <w:i/>
        <w:iCs/>
        <w:noProof/>
        <w:snapToGrid/>
        <w:sz w:val="16"/>
        <w:szCs w:val="16"/>
      </w:rPr>
      <w:t xml:space="preserve">Project No. EMLM </w:t>
    </w:r>
    <w:r w:rsidR="00040D21">
      <w:rPr>
        <w:rFonts w:cs="Arial"/>
        <w:i/>
        <w:iCs/>
        <w:noProof/>
        <w:snapToGrid/>
        <w:sz w:val="16"/>
        <w:szCs w:val="16"/>
      </w:rPr>
      <w:t>30</w:t>
    </w:r>
    <w:r w:rsidR="00831481">
      <w:rPr>
        <w:rFonts w:cs="Arial"/>
        <w:i/>
        <w:iCs/>
        <w:noProof/>
        <w:snapToGrid/>
        <w:sz w:val="16"/>
        <w:szCs w:val="16"/>
      </w:rPr>
      <w:t>/2021</w:t>
    </w:r>
  </w:p>
  <w:bookmarkEnd w:id="5"/>
  <w:p w14:paraId="5135E1A6" w14:textId="7FF263B6" w:rsidR="000D41D3" w:rsidRPr="00E414DD" w:rsidRDefault="00186A06" w:rsidP="00E414DD">
    <w:pPr>
      <w:pStyle w:val="Header"/>
      <w:jc w:val="right"/>
      <w:rPr>
        <w:rFonts w:cs="Arial"/>
        <w:i/>
        <w:iCs/>
        <w:noProof/>
        <w:snapToGrid/>
        <w:sz w:val="16"/>
        <w:szCs w:val="16"/>
      </w:rPr>
    </w:pPr>
    <w:r>
      <w:rPr>
        <w:rFonts w:cs="Arial"/>
        <w:i/>
        <w:iCs/>
        <w:noProof/>
        <w:snapToGrid/>
        <w:sz w:val="16"/>
        <w:szCs w:val="16"/>
      </w:rPr>
      <w:t xml:space="preserve">Upgrading of </w:t>
    </w:r>
    <w:r w:rsidR="00040D21">
      <w:rPr>
        <w:rFonts w:cs="Arial"/>
        <w:i/>
        <w:iCs/>
        <w:noProof/>
        <w:snapToGrid/>
        <w:sz w:val="16"/>
        <w:szCs w:val="16"/>
      </w:rPr>
      <w:t>Dipakapakeng</w:t>
    </w:r>
    <w:r w:rsidR="002E1D6C">
      <w:rPr>
        <w:rFonts w:cs="Arial"/>
        <w:i/>
        <w:iCs/>
        <w:noProof/>
        <w:snapToGrid/>
        <w:sz w:val="16"/>
        <w:szCs w:val="16"/>
      </w:rPr>
      <w:t xml:space="preserve"> </w:t>
    </w:r>
    <w:r w:rsidR="00E414DD">
      <w:rPr>
        <w:rFonts w:cs="Arial"/>
        <w:i/>
        <w:iCs/>
        <w:noProof/>
        <w:snapToGrid/>
        <w:sz w:val="16"/>
        <w:szCs w:val="16"/>
      </w:rPr>
      <w:t>Access Road a</w:t>
    </w:r>
    <w:r w:rsidR="00E414DD" w:rsidRPr="00E414DD">
      <w:rPr>
        <w:rFonts w:cs="Arial"/>
        <w:i/>
        <w:iCs/>
        <w:noProof/>
        <w:snapToGrid/>
        <w:sz w:val="16"/>
        <w:szCs w:val="16"/>
      </w:rPr>
      <w:t xml:space="preserve">nd Stormwater Control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624"/>
        </w:tabs>
        <w:ind w:left="624" w:hanging="567"/>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F1326B"/>
    <w:multiLevelType w:val="hybridMultilevel"/>
    <w:tmpl w:val="D8420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8CE"/>
    <w:multiLevelType w:val="hybridMultilevel"/>
    <w:tmpl w:val="277625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14249"/>
    <w:multiLevelType w:val="hybridMultilevel"/>
    <w:tmpl w:val="6AA81A2E"/>
    <w:lvl w:ilvl="0" w:tplc="04090001">
      <w:start w:val="1"/>
      <w:numFmt w:val="bullet"/>
      <w:pStyle w:val="Quick1"/>
      <w:lvlText w:val=""/>
      <w:lvlJc w:val="left"/>
      <w:pPr>
        <w:tabs>
          <w:tab w:val="num" w:pos="777"/>
        </w:tabs>
        <w:ind w:left="777" w:hanging="360"/>
      </w:pPr>
      <w:rPr>
        <w:rFonts w:ascii="Symbol" w:hAnsi="Symbol"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BE1628A"/>
    <w:multiLevelType w:val="hybridMultilevel"/>
    <w:tmpl w:val="A8BEFE68"/>
    <w:lvl w:ilvl="0" w:tplc="A34C134C">
      <w:start w:val="1"/>
      <w:numFmt w:val="decimal"/>
      <w:lvlText w:val="%1."/>
      <w:lvlJc w:val="left"/>
      <w:pPr>
        <w:ind w:left="855" w:hanging="49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6F5375"/>
    <w:multiLevelType w:val="hybridMultilevel"/>
    <w:tmpl w:val="D3B44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B81CC7"/>
    <w:multiLevelType w:val="hybridMultilevel"/>
    <w:tmpl w:val="553E8976"/>
    <w:lvl w:ilvl="0" w:tplc="1C09000F">
      <w:start w:val="1"/>
      <w:numFmt w:val="decimal"/>
      <w:lvlText w:val="%1."/>
      <w:lvlJc w:val="left"/>
      <w:pPr>
        <w:ind w:left="900" w:hanging="360"/>
      </w:p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15:restartNumberingAfterBreak="0">
    <w:nsid w:val="1C9129D7"/>
    <w:multiLevelType w:val="hybridMultilevel"/>
    <w:tmpl w:val="A27267CE"/>
    <w:lvl w:ilvl="0" w:tplc="1C090017">
      <w:start w:val="1"/>
      <w:numFmt w:val="lowerLetter"/>
      <w:lvlText w:val="%1)"/>
      <w:lvlJc w:val="left"/>
      <w:pPr>
        <w:tabs>
          <w:tab w:val="num" w:pos="777"/>
        </w:tabs>
        <w:ind w:left="777" w:hanging="360"/>
      </w:pPr>
      <w:rPr>
        <w:rFonts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1E112B3C"/>
    <w:multiLevelType w:val="hybridMultilevel"/>
    <w:tmpl w:val="BD5876A4"/>
    <w:lvl w:ilvl="0" w:tplc="1C090017">
      <w:start w:val="1"/>
      <w:numFmt w:val="lowerLetter"/>
      <w:lvlText w:val="%1)"/>
      <w:lvlJc w:val="left"/>
      <w:pPr>
        <w:ind w:left="1635" w:hanging="360"/>
      </w:pPr>
    </w:lvl>
    <w:lvl w:ilvl="1" w:tplc="1C090017">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9" w15:restartNumberingAfterBreak="0">
    <w:nsid w:val="1EC51CC1"/>
    <w:multiLevelType w:val="multilevel"/>
    <w:tmpl w:val="C84A4012"/>
    <w:lvl w:ilvl="0">
      <w:start w:val="1"/>
      <w:numFmt w:val="decimal"/>
      <w:lvlText w:val="%1."/>
      <w:lvlJc w:val="left"/>
      <w:pPr>
        <w:tabs>
          <w:tab w:val="num" w:pos="900"/>
        </w:tabs>
        <w:ind w:left="900" w:hanging="90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24D0702D"/>
    <w:multiLevelType w:val="hybridMultilevel"/>
    <w:tmpl w:val="763EC89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714ED2"/>
    <w:multiLevelType w:val="hybridMultilevel"/>
    <w:tmpl w:val="44A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4631B"/>
    <w:multiLevelType w:val="hybridMultilevel"/>
    <w:tmpl w:val="47A4AD50"/>
    <w:lvl w:ilvl="0" w:tplc="04090001">
      <w:start w:val="3"/>
      <w:numFmt w:val="lowerLetter"/>
      <w:lvlText w:val="(%1)"/>
      <w:lvlJc w:val="left"/>
      <w:pPr>
        <w:tabs>
          <w:tab w:val="num" w:pos="1287"/>
        </w:tabs>
        <w:ind w:left="1287" w:hanging="360"/>
      </w:pPr>
      <w:rPr>
        <w:rFonts w:hint="default"/>
      </w:rPr>
    </w:lvl>
    <w:lvl w:ilvl="1" w:tplc="04090003" w:tentative="1">
      <w:start w:val="1"/>
      <w:numFmt w:val="lowerLetter"/>
      <w:lvlText w:val="%2."/>
      <w:lvlJc w:val="left"/>
      <w:pPr>
        <w:tabs>
          <w:tab w:val="num" w:pos="2007"/>
        </w:tabs>
        <w:ind w:left="2007" w:hanging="360"/>
      </w:pPr>
    </w:lvl>
    <w:lvl w:ilvl="2" w:tplc="04090005" w:tentative="1">
      <w:start w:val="1"/>
      <w:numFmt w:val="lowerRoman"/>
      <w:lvlText w:val="%3."/>
      <w:lvlJc w:val="right"/>
      <w:pPr>
        <w:tabs>
          <w:tab w:val="num" w:pos="2727"/>
        </w:tabs>
        <w:ind w:left="2727" w:hanging="180"/>
      </w:pPr>
    </w:lvl>
    <w:lvl w:ilvl="3" w:tplc="04090001" w:tentative="1">
      <w:start w:val="1"/>
      <w:numFmt w:val="decimal"/>
      <w:lvlText w:val="%4."/>
      <w:lvlJc w:val="left"/>
      <w:pPr>
        <w:tabs>
          <w:tab w:val="num" w:pos="3447"/>
        </w:tabs>
        <w:ind w:left="3447" w:hanging="360"/>
      </w:pPr>
    </w:lvl>
    <w:lvl w:ilvl="4" w:tplc="04090003" w:tentative="1">
      <w:start w:val="1"/>
      <w:numFmt w:val="lowerLetter"/>
      <w:lvlText w:val="%5."/>
      <w:lvlJc w:val="left"/>
      <w:pPr>
        <w:tabs>
          <w:tab w:val="num" w:pos="4167"/>
        </w:tabs>
        <w:ind w:left="4167" w:hanging="360"/>
      </w:pPr>
    </w:lvl>
    <w:lvl w:ilvl="5" w:tplc="04090005" w:tentative="1">
      <w:start w:val="1"/>
      <w:numFmt w:val="lowerRoman"/>
      <w:lvlText w:val="%6."/>
      <w:lvlJc w:val="right"/>
      <w:pPr>
        <w:tabs>
          <w:tab w:val="num" w:pos="4887"/>
        </w:tabs>
        <w:ind w:left="4887" w:hanging="180"/>
      </w:pPr>
    </w:lvl>
    <w:lvl w:ilvl="6" w:tplc="04090001" w:tentative="1">
      <w:start w:val="1"/>
      <w:numFmt w:val="decimal"/>
      <w:lvlText w:val="%7."/>
      <w:lvlJc w:val="left"/>
      <w:pPr>
        <w:tabs>
          <w:tab w:val="num" w:pos="5607"/>
        </w:tabs>
        <w:ind w:left="5607" w:hanging="360"/>
      </w:pPr>
    </w:lvl>
    <w:lvl w:ilvl="7" w:tplc="04090003" w:tentative="1">
      <w:start w:val="1"/>
      <w:numFmt w:val="lowerLetter"/>
      <w:lvlText w:val="%8."/>
      <w:lvlJc w:val="left"/>
      <w:pPr>
        <w:tabs>
          <w:tab w:val="num" w:pos="6327"/>
        </w:tabs>
        <w:ind w:left="6327" w:hanging="360"/>
      </w:pPr>
    </w:lvl>
    <w:lvl w:ilvl="8" w:tplc="04090005" w:tentative="1">
      <w:start w:val="1"/>
      <w:numFmt w:val="lowerRoman"/>
      <w:lvlText w:val="%9."/>
      <w:lvlJc w:val="right"/>
      <w:pPr>
        <w:tabs>
          <w:tab w:val="num" w:pos="7047"/>
        </w:tabs>
        <w:ind w:left="7047" w:hanging="180"/>
      </w:pPr>
    </w:lvl>
  </w:abstractNum>
  <w:abstractNum w:abstractNumId="13" w15:restartNumberingAfterBreak="0">
    <w:nsid w:val="39982923"/>
    <w:multiLevelType w:val="hybridMultilevel"/>
    <w:tmpl w:val="CA84E0D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42A407C"/>
    <w:multiLevelType w:val="hybridMultilevel"/>
    <w:tmpl w:val="DE1C6FD2"/>
    <w:lvl w:ilvl="0" w:tplc="6D84B8C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703F71"/>
    <w:multiLevelType w:val="hybridMultilevel"/>
    <w:tmpl w:val="4672F1BC"/>
    <w:lvl w:ilvl="0" w:tplc="65200D7C">
      <w:start w:val="2"/>
      <w:numFmt w:val="lowerRoman"/>
      <w:lvlText w:val="(%1)"/>
      <w:lvlJc w:val="left"/>
      <w:pPr>
        <w:tabs>
          <w:tab w:val="num" w:pos="1620"/>
        </w:tabs>
        <w:ind w:left="1620" w:hanging="720"/>
      </w:pPr>
      <w:rPr>
        <w:rFonts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BD323D9"/>
    <w:multiLevelType w:val="hybridMultilevel"/>
    <w:tmpl w:val="4D785748"/>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545758E7"/>
    <w:multiLevelType w:val="hybridMultilevel"/>
    <w:tmpl w:val="3CE206A2"/>
    <w:lvl w:ilvl="0" w:tplc="574C66F6">
      <w:start w:val="2"/>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19" w15:restartNumberingAfterBreak="0">
    <w:nsid w:val="561A6DEB"/>
    <w:multiLevelType w:val="hybridMultilevel"/>
    <w:tmpl w:val="40C8CAE0"/>
    <w:lvl w:ilvl="0" w:tplc="103040FE">
      <w:start w:val="2"/>
      <w:numFmt w:val="decimal"/>
      <w:pStyle w:val="PageNumber2"/>
      <w:lvlText w:val="%1."/>
      <w:lvlJc w:val="left"/>
      <w:pPr>
        <w:tabs>
          <w:tab w:val="num" w:pos="1080"/>
        </w:tabs>
        <w:ind w:left="1080" w:hanging="720"/>
      </w:pPr>
      <w:rPr>
        <w:rFonts w:hint="default"/>
        <w:b w:val="0"/>
        <w:u w:val="none"/>
      </w:rPr>
    </w:lvl>
    <w:lvl w:ilvl="1" w:tplc="A14C7346">
      <w:start w:val="1"/>
      <w:numFmt w:val="lowerLetter"/>
      <w:pStyle w:val="Style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300A6"/>
    <w:multiLevelType w:val="hybridMultilevel"/>
    <w:tmpl w:val="A27267CE"/>
    <w:lvl w:ilvl="0" w:tplc="1C090017">
      <w:start w:val="1"/>
      <w:numFmt w:val="lowerLetter"/>
      <w:lvlText w:val="%1)"/>
      <w:lvlJc w:val="left"/>
      <w:pPr>
        <w:tabs>
          <w:tab w:val="num" w:pos="777"/>
        </w:tabs>
        <w:ind w:left="777" w:hanging="360"/>
      </w:pPr>
      <w:rPr>
        <w:rFonts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ACB6A10"/>
    <w:multiLevelType w:val="singleLevel"/>
    <w:tmpl w:val="EFCAC578"/>
    <w:lvl w:ilvl="0">
      <w:start w:val="1"/>
      <w:numFmt w:val="bullet"/>
      <w:lvlText w:val=""/>
      <w:lvlJc w:val="left"/>
      <w:pPr>
        <w:tabs>
          <w:tab w:val="num" w:pos="851"/>
        </w:tabs>
        <w:ind w:left="851" w:hanging="851"/>
      </w:pPr>
      <w:rPr>
        <w:rFonts w:ascii="Symbol" w:hAnsi="Symbol" w:hint="default"/>
        <w:sz w:val="18"/>
      </w:rPr>
    </w:lvl>
  </w:abstractNum>
  <w:abstractNum w:abstractNumId="22" w15:restartNumberingAfterBreak="0">
    <w:nsid w:val="65D55E3E"/>
    <w:multiLevelType w:val="hybridMultilevel"/>
    <w:tmpl w:val="43F2FF80"/>
    <w:lvl w:ilvl="0" w:tplc="63868E54">
      <w:start w:val="1"/>
      <w:numFmt w:val="lowerLetter"/>
      <w:lvlText w:val="%1)"/>
      <w:lvlJc w:val="left"/>
      <w:pPr>
        <w:ind w:left="1500" w:hanging="360"/>
      </w:pPr>
      <w:rPr>
        <w:b/>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3" w15:restartNumberingAfterBreak="0">
    <w:nsid w:val="662151F5"/>
    <w:multiLevelType w:val="hybridMultilevel"/>
    <w:tmpl w:val="312251FA"/>
    <w:lvl w:ilvl="0" w:tplc="103040FE">
      <w:start w:val="1"/>
      <w:numFmt w:val="decimal"/>
      <w:pStyle w:val="ListBullet3"/>
      <w:lvlText w:val="%1."/>
      <w:lvlJc w:val="left"/>
      <w:pPr>
        <w:tabs>
          <w:tab w:val="num" w:pos="1429"/>
        </w:tabs>
        <w:ind w:left="1429" w:hanging="720"/>
      </w:pPr>
      <w:rPr>
        <w:rFonts w:hint="default"/>
      </w:rPr>
    </w:lvl>
    <w:lvl w:ilvl="1" w:tplc="4D1EC9FC">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6AC97891"/>
    <w:multiLevelType w:val="hybridMultilevel"/>
    <w:tmpl w:val="1E02958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C165268"/>
    <w:multiLevelType w:val="hybridMultilevel"/>
    <w:tmpl w:val="9A6A56FE"/>
    <w:lvl w:ilvl="0" w:tplc="380CAE62">
      <w:start w:val="1"/>
      <w:numFmt w:val="lowerRoman"/>
      <w:lvlText w:val="(%1)"/>
      <w:lvlJc w:val="left"/>
      <w:pPr>
        <w:ind w:left="1497" w:hanging="720"/>
      </w:pPr>
      <w:rPr>
        <w:rFonts w:hint="default"/>
      </w:rPr>
    </w:lvl>
    <w:lvl w:ilvl="1" w:tplc="1C090019" w:tentative="1">
      <w:start w:val="1"/>
      <w:numFmt w:val="lowerLetter"/>
      <w:lvlText w:val="%2."/>
      <w:lvlJc w:val="left"/>
      <w:pPr>
        <w:ind w:left="1857" w:hanging="360"/>
      </w:pPr>
    </w:lvl>
    <w:lvl w:ilvl="2" w:tplc="1C09001B" w:tentative="1">
      <w:start w:val="1"/>
      <w:numFmt w:val="lowerRoman"/>
      <w:lvlText w:val="%3."/>
      <w:lvlJc w:val="right"/>
      <w:pPr>
        <w:ind w:left="2577" w:hanging="180"/>
      </w:pPr>
    </w:lvl>
    <w:lvl w:ilvl="3" w:tplc="1C09000F" w:tentative="1">
      <w:start w:val="1"/>
      <w:numFmt w:val="decimal"/>
      <w:lvlText w:val="%4."/>
      <w:lvlJc w:val="left"/>
      <w:pPr>
        <w:ind w:left="3297" w:hanging="360"/>
      </w:pPr>
    </w:lvl>
    <w:lvl w:ilvl="4" w:tplc="1C090019" w:tentative="1">
      <w:start w:val="1"/>
      <w:numFmt w:val="lowerLetter"/>
      <w:lvlText w:val="%5."/>
      <w:lvlJc w:val="left"/>
      <w:pPr>
        <w:ind w:left="4017" w:hanging="360"/>
      </w:pPr>
    </w:lvl>
    <w:lvl w:ilvl="5" w:tplc="1C09001B" w:tentative="1">
      <w:start w:val="1"/>
      <w:numFmt w:val="lowerRoman"/>
      <w:lvlText w:val="%6."/>
      <w:lvlJc w:val="right"/>
      <w:pPr>
        <w:ind w:left="4737" w:hanging="180"/>
      </w:pPr>
    </w:lvl>
    <w:lvl w:ilvl="6" w:tplc="1C09000F" w:tentative="1">
      <w:start w:val="1"/>
      <w:numFmt w:val="decimal"/>
      <w:lvlText w:val="%7."/>
      <w:lvlJc w:val="left"/>
      <w:pPr>
        <w:ind w:left="5457" w:hanging="360"/>
      </w:pPr>
    </w:lvl>
    <w:lvl w:ilvl="7" w:tplc="1C090019" w:tentative="1">
      <w:start w:val="1"/>
      <w:numFmt w:val="lowerLetter"/>
      <w:lvlText w:val="%8."/>
      <w:lvlJc w:val="left"/>
      <w:pPr>
        <w:ind w:left="6177" w:hanging="360"/>
      </w:pPr>
    </w:lvl>
    <w:lvl w:ilvl="8" w:tplc="1C09001B" w:tentative="1">
      <w:start w:val="1"/>
      <w:numFmt w:val="lowerRoman"/>
      <w:lvlText w:val="%9."/>
      <w:lvlJc w:val="right"/>
      <w:pPr>
        <w:ind w:left="6897" w:hanging="180"/>
      </w:pPr>
    </w:lvl>
  </w:abstractNum>
  <w:abstractNum w:abstractNumId="26" w15:restartNumberingAfterBreak="0">
    <w:nsid w:val="6FFB3276"/>
    <w:multiLevelType w:val="hybridMultilevel"/>
    <w:tmpl w:val="1C343F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0E373DD"/>
    <w:multiLevelType w:val="hybridMultilevel"/>
    <w:tmpl w:val="12CA4CC4"/>
    <w:lvl w:ilvl="0" w:tplc="9EDCF5A2">
      <w:start w:val="500"/>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8" w15:restartNumberingAfterBreak="0">
    <w:nsid w:val="74E25EAE"/>
    <w:multiLevelType w:val="hybridMultilevel"/>
    <w:tmpl w:val="8072198E"/>
    <w:lvl w:ilvl="0" w:tplc="892868FA">
      <w:start w:val="1"/>
      <w:numFmt w:val="decimal"/>
      <w:lvlText w:val="%1."/>
      <w:lvlJc w:val="left"/>
      <w:pPr>
        <w:ind w:left="1080" w:hanging="360"/>
      </w:pPr>
      <w:rPr>
        <w:b w:val="0"/>
      </w:rPr>
    </w:lvl>
    <w:lvl w:ilvl="1" w:tplc="DDF245A2">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A474B53"/>
    <w:multiLevelType w:val="hybridMultilevel"/>
    <w:tmpl w:val="CCE60A2E"/>
    <w:lvl w:ilvl="0" w:tplc="1C090017">
      <w:start w:val="1"/>
      <w:numFmt w:val="lowerLetter"/>
      <w:lvlText w:val="%1)"/>
      <w:lvlJc w:val="left"/>
      <w:pPr>
        <w:ind w:left="2355" w:hanging="360"/>
      </w:pPr>
    </w:lvl>
    <w:lvl w:ilvl="1" w:tplc="1C090019" w:tentative="1">
      <w:start w:val="1"/>
      <w:numFmt w:val="lowerLetter"/>
      <w:lvlText w:val="%2."/>
      <w:lvlJc w:val="left"/>
      <w:pPr>
        <w:ind w:left="3075" w:hanging="360"/>
      </w:pPr>
    </w:lvl>
    <w:lvl w:ilvl="2" w:tplc="1C09001B" w:tentative="1">
      <w:start w:val="1"/>
      <w:numFmt w:val="lowerRoman"/>
      <w:lvlText w:val="%3."/>
      <w:lvlJc w:val="right"/>
      <w:pPr>
        <w:ind w:left="3795" w:hanging="180"/>
      </w:pPr>
    </w:lvl>
    <w:lvl w:ilvl="3" w:tplc="1C09000F" w:tentative="1">
      <w:start w:val="1"/>
      <w:numFmt w:val="decimal"/>
      <w:lvlText w:val="%4."/>
      <w:lvlJc w:val="left"/>
      <w:pPr>
        <w:ind w:left="4515" w:hanging="360"/>
      </w:pPr>
    </w:lvl>
    <w:lvl w:ilvl="4" w:tplc="1C090019" w:tentative="1">
      <w:start w:val="1"/>
      <w:numFmt w:val="lowerLetter"/>
      <w:lvlText w:val="%5."/>
      <w:lvlJc w:val="left"/>
      <w:pPr>
        <w:ind w:left="5235" w:hanging="360"/>
      </w:pPr>
    </w:lvl>
    <w:lvl w:ilvl="5" w:tplc="1C09001B" w:tentative="1">
      <w:start w:val="1"/>
      <w:numFmt w:val="lowerRoman"/>
      <w:lvlText w:val="%6."/>
      <w:lvlJc w:val="right"/>
      <w:pPr>
        <w:ind w:left="5955" w:hanging="180"/>
      </w:pPr>
    </w:lvl>
    <w:lvl w:ilvl="6" w:tplc="1C09000F" w:tentative="1">
      <w:start w:val="1"/>
      <w:numFmt w:val="decimal"/>
      <w:lvlText w:val="%7."/>
      <w:lvlJc w:val="left"/>
      <w:pPr>
        <w:ind w:left="6675" w:hanging="360"/>
      </w:pPr>
    </w:lvl>
    <w:lvl w:ilvl="7" w:tplc="1C090019" w:tentative="1">
      <w:start w:val="1"/>
      <w:numFmt w:val="lowerLetter"/>
      <w:lvlText w:val="%8."/>
      <w:lvlJc w:val="left"/>
      <w:pPr>
        <w:ind w:left="7395" w:hanging="360"/>
      </w:pPr>
    </w:lvl>
    <w:lvl w:ilvl="8" w:tplc="1C09001B" w:tentative="1">
      <w:start w:val="1"/>
      <w:numFmt w:val="lowerRoman"/>
      <w:lvlText w:val="%9."/>
      <w:lvlJc w:val="right"/>
      <w:pPr>
        <w:ind w:left="8115" w:hanging="180"/>
      </w:pPr>
    </w:lvl>
  </w:abstractNum>
  <w:num w:numId="1">
    <w:abstractNumId w:val="13"/>
  </w:num>
  <w:num w:numId="2">
    <w:abstractNumId w:val="18"/>
  </w:num>
  <w:num w:numId="3">
    <w:abstractNumId w:val="21"/>
  </w:num>
  <w:num w:numId="4">
    <w:abstractNumId w:val="14"/>
  </w:num>
  <w:num w:numId="5">
    <w:abstractNumId w:val="11"/>
  </w:num>
  <w:num w:numId="6">
    <w:abstractNumId w:val="26"/>
  </w:num>
  <w:num w:numId="7">
    <w:abstractNumId w:val="1"/>
  </w:num>
  <w:num w:numId="8">
    <w:abstractNumId w:val="12"/>
  </w:num>
  <w:num w:numId="9">
    <w:abstractNumId w:val="28"/>
  </w:num>
  <w:num w:numId="10">
    <w:abstractNumId w:val="4"/>
  </w:num>
  <w:num w:numId="11">
    <w:abstractNumId w:val="8"/>
  </w:num>
  <w:num w:numId="12">
    <w:abstractNumId w:val="29"/>
  </w:num>
  <w:num w:numId="13">
    <w:abstractNumId w:val="17"/>
  </w:num>
  <w:num w:numId="14">
    <w:abstractNumId w:val="10"/>
  </w:num>
  <w:num w:numId="15">
    <w:abstractNumId w:val="5"/>
  </w:num>
  <w:num w:numId="16">
    <w:abstractNumId w:val="6"/>
  </w:num>
  <w:num w:numId="17">
    <w:abstractNumId w:val="3"/>
  </w:num>
  <w:num w:numId="18">
    <w:abstractNumId w:val="16"/>
  </w:num>
  <w:num w:numId="19">
    <w:abstractNumId w:val="19"/>
  </w:num>
  <w:num w:numId="20">
    <w:abstractNumId w:val="7"/>
  </w:num>
  <w:num w:numId="21">
    <w:abstractNumId w:val="23"/>
  </w:num>
  <w:num w:numId="22">
    <w:abstractNumId w:val="20"/>
  </w:num>
  <w:num w:numId="23">
    <w:abstractNumId w:val="15"/>
  </w:num>
  <w:num w:numId="24">
    <w:abstractNumId w:val="0"/>
  </w:num>
  <w:num w:numId="25">
    <w:abstractNumId w:val="2"/>
  </w:num>
  <w:num w:numId="26">
    <w:abstractNumId w:val="22"/>
  </w:num>
  <w:num w:numId="27">
    <w:abstractNumId w:val="9"/>
  </w:num>
  <w:num w:numId="28">
    <w:abstractNumId w:val="24"/>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7"/>
    <w:rsid w:val="00000211"/>
    <w:rsid w:val="000049B5"/>
    <w:rsid w:val="000062A0"/>
    <w:rsid w:val="00015D2C"/>
    <w:rsid w:val="000212C1"/>
    <w:rsid w:val="0002294E"/>
    <w:rsid w:val="000232EC"/>
    <w:rsid w:val="00024892"/>
    <w:rsid w:val="000252C8"/>
    <w:rsid w:val="000318ED"/>
    <w:rsid w:val="0003306F"/>
    <w:rsid w:val="00040D21"/>
    <w:rsid w:val="00046E0F"/>
    <w:rsid w:val="00053445"/>
    <w:rsid w:val="000625DE"/>
    <w:rsid w:val="00080E31"/>
    <w:rsid w:val="000857F9"/>
    <w:rsid w:val="000870BC"/>
    <w:rsid w:val="00095645"/>
    <w:rsid w:val="000966E1"/>
    <w:rsid w:val="000974E8"/>
    <w:rsid w:val="000A4216"/>
    <w:rsid w:val="000C02DC"/>
    <w:rsid w:val="000C121A"/>
    <w:rsid w:val="000C3913"/>
    <w:rsid w:val="000D41D3"/>
    <w:rsid w:val="000E02AB"/>
    <w:rsid w:val="000E5D8D"/>
    <w:rsid w:val="001034BC"/>
    <w:rsid w:val="00111BEA"/>
    <w:rsid w:val="0011796D"/>
    <w:rsid w:val="00121617"/>
    <w:rsid w:val="00127255"/>
    <w:rsid w:val="001276C5"/>
    <w:rsid w:val="00135A88"/>
    <w:rsid w:val="001367E6"/>
    <w:rsid w:val="0014426F"/>
    <w:rsid w:val="00145A55"/>
    <w:rsid w:val="001531F6"/>
    <w:rsid w:val="00153360"/>
    <w:rsid w:val="00154DDD"/>
    <w:rsid w:val="00162542"/>
    <w:rsid w:val="00164343"/>
    <w:rsid w:val="001664E1"/>
    <w:rsid w:val="00177C30"/>
    <w:rsid w:val="001861C1"/>
    <w:rsid w:val="00186A06"/>
    <w:rsid w:val="001933F0"/>
    <w:rsid w:val="00195C97"/>
    <w:rsid w:val="001B0F13"/>
    <w:rsid w:val="001B1AF2"/>
    <w:rsid w:val="001B2F8F"/>
    <w:rsid w:val="001F5BF5"/>
    <w:rsid w:val="001F63FD"/>
    <w:rsid w:val="00213E40"/>
    <w:rsid w:val="00230B7D"/>
    <w:rsid w:val="002313A4"/>
    <w:rsid w:val="002328C4"/>
    <w:rsid w:val="002347AD"/>
    <w:rsid w:val="00235769"/>
    <w:rsid w:val="002444C6"/>
    <w:rsid w:val="0024629F"/>
    <w:rsid w:val="00261FB5"/>
    <w:rsid w:val="002635EA"/>
    <w:rsid w:val="002A7B52"/>
    <w:rsid w:val="002A7DC8"/>
    <w:rsid w:val="002B021D"/>
    <w:rsid w:val="002B370A"/>
    <w:rsid w:val="002B5B48"/>
    <w:rsid w:val="002B6CBC"/>
    <w:rsid w:val="002C1636"/>
    <w:rsid w:val="002C31FD"/>
    <w:rsid w:val="002D2D03"/>
    <w:rsid w:val="002D6B2F"/>
    <w:rsid w:val="002E0202"/>
    <w:rsid w:val="002E1D6C"/>
    <w:rsid w:val="002E5440"/>
    <w:rsid w:val="002E79F0"/>
    <w:rsid w:val="002F1E39"/>
    <w:rsid w:val="00300633"/>
    <w:rsid w:val="00311067"/>
    <w:rsid w:val="00321DB5"/>
    <w:rsid w:val="0032335C"/>
    <w:rsid w:val="00330019"/>
    <w:rsid w:val="003418BE"/>
    <w:rsid w:val="003419FF"/>
    <w:rsid w:val="003458D1"/>
    <w:rsid w:val="003471B4"/>
    <w:rsid w:val="003500BD"/>
    <w:rsid w:val="00354747"/>
    <w:rsid w:val="003650E7"/>
    <w:rsid w:val="00366684"/>
    <w:rsid w:val="003755C0"/>
    <w:rsid w:val="0037643E"/>
    <w:rsid w:val="0038553F"/>
    <w:rsid w:val="00396E19"/>
    <w:rsid w:val="003A35AB"/>
    <w:rsid w:val="003A764F"/>
    <w:rsid w:val="003A7AE5"/>
    <w:rsid w:val="003B313B"/>
    <w:rsid w:val="003C076E"/>
    <w:rsid w:val="003C0C18"/>
    <w:rsid w:val="003C2047"/>
    <w:rsid w:val="003C527E"/>
    <w:rsid w:val="003D2980"/>
    <w:rsid w:val="003E1B26"/>
    <w:rsid w:val="003F2F05"/>
    <w:rsid w:val="004030EF"/>
    <w:rsid w:val="00410403"/>
    <w:rsid w:val="004132A5"/>
    <w:rsid w:val="00427049"/>
    <w:rsid w:val="00432EC0"/>
    <w:rsid w:val="0043513E"/>
    <w:rsid w:val="00442542"/>
    <w:rsid w:val="00443CA9"/>
    <w:rsid w:val="00452ED3"/>
    <w:rsid w:val="004531C4"/>
    <w:rsid w:val="00455C92"/>
    <w:rsid w:val="0045778F"/>
    <w:rsid w:val="00457D7D"/>
    <w:rsid w:val="00464ADE"/>
    <w:rsid w:val="00472955"/>
    <w:rsid w:val="00475FD7"/>
    <w:rsid w:val="00477D6A"/>
    <w:rsid w:val="00490A1E"/>
    <w:rsid w:val="0049278B"/>
    <w:rsid w:val="0049586C"/>
    <w:rsid w:val="004C1402"/>
    <w:rsid w:val="004C2696"/>
    <w:rsid w:val="004C2E28"/>
    <w:rsid w:val="004D1F38"/>
    <w:rsid w:val="004D4571"/>
    <w:rsid w:val="004D544B"/>
    <w:rsid w:val="004D6A8C"/>
    <w:rsid w:val="004E165E"/>
    <w:rsid w:val="004E797B"/>
    <w:rsid w:val="004F0993"/>
    <w:rsid w:val="004F09C5"/>
    <w:rsid w:val="004F3367"/>
    <w:rsid w:val="004F5339"/>
    <w:rsid w:val="004F5D5A"/>
    <w:rsid w:val="00502242"/>
    <w:rsid w:val="005067D9"/>
    <w:rsid w:val="00507DA8"/>
    <w:rsid w:val="005279E6"/>
    <w:rsid w:val="00530EAD"/>
    <w:rsid w:val="005322DA"/>
    <w:rsid w:val="00536CB4"/>
    <w:rsid w:val="00537F81"/>
    <w:rsid w:val="00540B2C"/>
    <w:rsid w:val="005555F9"/>
    <w:rsid w:val="005559E0"/>
    <w:rsid w:val="005615D2"/>
    <w:rsid w:val="005638AE"/>
    <w:rsid w:val="00573248"/>
    <w:rsid w:val="005753F5"/>
    <w:rsid w:val="005767A4"/>
    <w:rsid w:val="0059401A"/>
    <w:rsid w:val="005947C4"/>
    <w:rsid w:val="005A431F"/>
    <w:rsid w:val="005A62A9"/>
    <w:rsid w:val="005B1198"/>
    <w:rsid w:val="005B2E7A"/>
    <w:rsid w:val="005B3891"/>
    <w:rsid w:val="005B621F"/>
    <w:rsid w:val="005D7C9B"/>
    <w:rsid w:val="005E0E0C"/>
    <w:rsid w:val="005E4C36"/>
    <w:rsid w:val="005E66C2"/>
    <w:rsid w:val="005E6E20"/>
    <w:rsid w:val="005F38A5"/>
    <w:rsid w:val="0061363C"/>
    <w:rsid w:val="00613A9D"/>
    <w:rsid w:val="00615CC3"/>
    <w:rsid w:val="00617C73"/>
    <w:rsid w:val="00624EC7"/>
    <w:rsid w:val="00627022"/>
    <w:rsid w:val="00640136"/>
    <w:rsid w:val="006407EC"/>
    <w:rsid w:val="006416A0"/>
    <w:rsid w:val="00647352"/>
    <w:rsid w:val="00661023"/>
    <w:rsid w:val="00671923"/>
    <w:rsid w:val="00677544"/>
    <w:rsid w:val="006779DA"/>
    <w:rsid w:val="00693383"/>
    <w:rsid w:val="006C4D75"/>
    <w:rsid w:val="006D01AB"/>
    <w:rsid w:val="006D14FC"/>
    <w:rsid w:val="006D54DB"/>
    <w:rsid w:val="006D5B0A"/>
    <w:rsid w:val="006D7698"/>
    <w:rsid w:val="006E3CD8"/>
    <w:rsid w:val="006F0727"/>
    <w:rsid w:val="006F4550"/>
    <w:rsid w:val="006F6370"/>
    <w:rsid w:val="006F7903"/>
    <w:rsid w:val="00706914"/>
    <w:rsid w:val="007108AC"/>
    <w:rsid w:val="00712EC3"/>
    <w:rsid w:val="007141DB"/>
    <w:rsid w:val="007239A9"/>
    <w:rsid w:val="00724E48"/>
    <w:rsid w:val="007306A7"/>
    <w:rsid w:val="007426BE"/>
    <w:rsid w:val="00744E3B"/>
    <w:rsid w:val="00762632"/>
    <w:rsid w:val="00770064"/>
    <w:rsid w:val="00781843"/>
    <w:rsid w:val="00786BE7"/>
    <w:rsid w:val="007909F7"/>
    <w:rsid w:val="007918F3"/>
    <w:rsid w:val="00794E4E"/>
    <w:rsid w:val="00796665"/>
    <w:rsid w:val="007A1254"/>
    <w:rsid w:val="007A531C"/>
    <w:rsid w:val="007B252D"/>
    <w:rsid w:val="007B27DC"/>
    <w:rsid w:val="007B5602"/>
    <w:rsid w:val="007B7AEE"/>
    <w:rsid w:val="007C4D80"/>
    <w:rsid w:val="007D37E4"/>
    <w:rsid w:val="007E74F8"/>
    <w:rsid w:val="008027F6"/>
    <w:rsid w:val="0080420E"/>
    <w:rsid w:val="00807726"/>
    <w:rsid w:val="00814BF3"/>
    <w:rsid w:val="00825194"/>
    <w:rsid w:val="00827326"/>
    <w:rsid w:val="00831481"/>
    <w:rsid w:val="00835F90"/>
    <w:rsid w:val="00847BBE"/>
    <w:rsid w:val="00854793"/>
    <w:rsid w:val="00857885"/>
    <w:rsid w:val="00863A1D"/>
    <w:rsid w:val="0089606E"/>
    <w:rsid w:val="008961CD"/>
    <w:rsid w:val="008A54BE"/>
    <w:rsid w:val="008B080F"/>
    <w:rsid w:val="008B6956"/>
    <w:rsid w:val="008C4564"/>
    <w:rsid w:val="008D74E8"/>
    <w:rsid w:val="008F5101"/>
    <w:rsid w:val="00900797"/>
    <w:rsid w:val="009030B3"/>
    <w:rsid w:val="009112D3"/>
    <w:rsid w:val="0092713C"/>
    <w:rsid w:val="0093261C"/>
    <w:rsid w:val="00935CA3"/>
    <w:rsid w:val="009361F5"/>
    <w:rsid w:val="009405CF"/>
    <w:rsid w:val="009427D5"/>
    <w:rsid w:val="00960192"/>
    <w:rsid w:val="00964D5D"/>
    <w:rsid w:val="00967090"/>
    <w:rsid w:val="00975E7F"/>
    <w:rsid w:val="009A4B55"/>
    <w:rsid w:val="009B6894"/>
    <w:rsid w:val="009C2032"/>
    <w:rsid w:val="009C2FE8"/>
    <w:rsid w:val="009C58EA"/>
    <w:rsid w:val="009E33CA"/>
    <w:rsid w:val="00A15F68"/>
    <w:rsid w:val="00A169F4"/>
    <w:rsid w:val="00A20859"/>
    <w:rsid w:val="00A253D8"/>
    <w:rsid w:val="00A37A73"/>
    <w:rsid w:val="00A476BB"/>
    <w:rsid w:val="00A5406F"/>
    <w:rsid w:val="00A73C6B"/>
    <w:rsid w:val="00A73D0A"/>
    <w:rsid w:val="00A73F9A"/>
    <w:rsid w:val="00A77DB3"/>
    <w:rsid w:val="00A87D3D"/>
    <w:rsid w:val="00A9183A"/>
    <w:rsid w:val="00A92118"/>
    <w:rsid w:val="00A952CF"/>
    <w:rsid w:val="00AA072A"/>
    <w:rsid w:val="00AA22F6"/>
    <w:rsid w:val="00AA4744"/>
    <w:rsid w:val="00AA6804"/>
    <w:rsid w:val="00AB1A91"/>
    <w:rsid w:val="00AB1FE8"/>
    <w:rsid w:val="00AD0FB9"/>
    <w:rsid w:val="00AD11F4"/>
    <w:rsid w:val="00AD1C35"/>
    <w:rsid w:val="00AE1D47"/>
    <w:rsid w:val="00AF2BEF"/>
    <w:rsid w:val="00AF75A1"/>
    <w:rsid w:val="00B06B63"/>
    <w:rsid w:val="00B127BB"/>
    <w:rsid w:val="00B149D4"/>
    <w:rsid w:val="00B1705A"/>
    <w:rsid w:val="00B1717C"/>
    <w:rsid w:val="00B24B70"/>
    <w:rsid w:val="00B25D7C"/>
    <w:rsid w:val="00B3293E"/>
    <w:rsid w:val="00B415F9"/>
    <w:rsid w:val="00B418E9"/>
    <w:rsid w:val="00B42181"/>
    <w:rsid w:val="00B56D06"/>
    <w:rsid w:val="00B62055"/>
    <w:rsid w:val="00B6471C"/>
    <w:rsid w:val="00B65002"/>
    <w:rsid w:val="00B70D54"/>
    <w:rsid w:val="00B77D4D"/>
    <w:rsid w:val="00B835E7"/>
    <w:rsid w:val="00B86D5E"/>
    <w:rsid w:val="00BA437D"/>
    <w:rsid w:val="00BA56D4"/>
    <w:rsid w:val="00BB0E24"/>
    <w:rsid w:val="00BB177E"/>
    <w:rsid w:val="00BB287B"/>
    <w:rsid w:val="00BC167F"/>
    <w:rsid w:val="00BC34AD"/>
    <w:rsid w:val="00BC58F3"/>
    <w:rsid w:val="00BD609D"/>
    <w:rsid w:val="00C039E3"/>
    <w:rsid w:val="00C03A08"/>
    <w:rsid w:val="00C0674D"/>
    <w:rsid w:val="00C11A12"/>
    <w:rsid w:val="00C1383E"/>
    <w:rsid w:val="00C270EB"/>
    <w:rsid w:val="00C27C18"/>
    <w:rsid w:val="00C30659"/>
    <w:rsid w:val="00C367DD"/>
    <w:rsid w:val="00C40C3D"/>
    <w:rsid w:val="00C44E35"/>
    <w:rsid w:val="00C46B42"/>
    <w:rsid w:val="00C4769F"/>
    <w:rsid w:val="00C51602"/>
    <w:rsid w:val="00C52EB9"/>
    <w:rsid w:val="00C545D4"/>
    <w:rsid w:val="00C6304F"/>
    <w:rsid w:val="00C6581A"/>
    <w:rsid w:val="00C65B2A"/>
    <w:rsid w:val="00C73794"/>
    <w:rsid w:val="00C75E58"/>
    <w:rsid w:val="00C83630"/>
    <w:rsid w:val="00C84199"/>
    <w:rsid w:val="00CA0158"/>
    <w:rsid w:val="00CA35AF"/>
    <w:rsid w:val="00CA68AA"/>
    <w:rsid w:val="00CB0675"/>
    <w:rsid w:val="00CB1CD5"/>
    <w:rsid w:val="00CB3708"/>
    <w:rsid w:val="00CC5F8C"/>
    <w:rsid w:val="00CC6CBE"/>
    <w:rsid w:val="00CD6C08"/>
    <w:rsid w:val="00CE332F"/>
    <w:rsid w:val="00CF1A5E"/>
    <w:rsid w:val="00D03F9F"/>
    <w:rsid w:val="00D06776"/>
    <w:rsid w:val="00D120F2"/>
    <w:rsid w:val="00D14218"/>
    <w:rsid w:val="00D16468"/>
    <w:rsid w:val="00D205D3"/>
    <w:rsid w:val="00D22894"/>
    <w:rsid w:val="00D233CD"/>
    <w:rsid w:val="00D409B4"/>
    <w:rsid w:val="00D40D4A"/>
    <w:rsid w:val="00D45F57"/>
    <w:rsid w:val="00D46678"/>
    <w:rsid w:val="00D671F7"/>
    <w:rsid w:val="00D7356F"/>
    <w:rsid w:val="00D7419B"/>
    <w:rsid w:val="00D86422"/>
    <w:rsid w:val="00D87E8F"/>
    <w:rsid w:val="00DA4ACF"/>
    <w:rsid w:val="00DA7D4C"/>
    <w:rsid w:val="00DB0797"/>
    <w:rsid w:val="00DB40F7"/>
    <w:rsid w:val="00DD154D"/>
    <w:rsid w:val="00DD2B01"/>
    <w:rsid w:val="00DE38E3"/>
    <w:rsid w:val="00DF5B46"/>
    <w:rsid w:val="00DF70F6"/>
    <w:rsid w:val="00E02AD0"/>
    <w:rsid w:val="00E06A4D"/>
    <w:rsid w:val="00E07AE2"/>
    <w:rsid w:val="00E16479"/>
    <w:rsid w:val="00E414DD"/>
    <w:rsid w:val="00E4587C"/>
    <w:rsid w:val="00E467E8"/>
    <w:rsid w:val="00E50623"/>
    <w:rsid w:val="00E5258A"/>
    <w:rsid w:val="00E54BFE"/>
    <w:rsid w:val="00E56E28"/>
    <w:rsid w:val="00E6483E"/>
    <w:rsid w:val="00E659C8"/>
    <w:rsid w:val="00E7058A"/>
    <w:rsid w:val="00EA06D2"/>
    <w:rsid w:val="00EA081C"/>
    <w:rsid w:val="00EA2EEF"/>
    <w:rsid w:val="00EA44F5"/>
    <w:rsid w:val="00EA5A8A"/>
    <w:rsid w:val="00EA6016"/>
    <w:rsid w:val="00EA6F83"/>
    <w:rsid w:val="00EC1688"/>
    <w:rsid w:val="00EC3CBE"/>
    <w:rsid w:val="00EC5206"/>
    <w:rsid w:val="00ED0F41"/>
    <w:rsid w:val="00ED1BF8"/>
    <w:rsid w:val="00ED3150"/>
    <w:rsid w:val="00EE6134"/>
    <w:rsid w:val="00EE77F4"/>
    <w:rsid w:val="00EF218A"/>
    <w:rsid w:val="00EF285E"/>
    <w:rsid w:val="00EF35C5"/>
    <w:rsid w:val="00EF4966"/>
    <w:rsid w:val="00EF683E"/>
    <w:rsid w:val="00F1039A"/>
    <w:rsid w:val="00F2177A"/>
    <w:rsid w:val="00F41C4B"/>
    <w:rsid w:val="00F54452"/>
    <w:rsid w:val="00F569FF"/>
    <w:rsid w:val="00F56DBB"/>
    <w:rsid w:val="00F57FA7"/>
    <w:rsid w:val="00F63C63"/>
    <w:rsid w:val="00F73347"/>
    <w:rsid w:val="00F82B97"/>
    <w:rsid w:val="00F843BE"/>
    <w:rsid w:val="00F8469F"/>
    <w:rsid w:val="00F858E9"/>
    <w:rsid w:val="00F86E5B"/>
    <w:rsid w:val="00F90461"/>
    <w:rsid w:val="00FA7D10"/>
    <w:rsid w:val="00FB3D7C"/>
    <w:rsid w:val="00FB56C7"/>
    <w:rsid w:val="00FC0C2E"/>
    <w:rsid w:val="00FC4873"/>
    <w:rsid w:val="00FC6968"/>
    <w:rsid w:val="00FD4596"/>
    <w:rsid w:val="00FE320C"/>
    <w:rsid w:val="00FE3AE5"/>
    <w:rsid w:val="00FE4A62"/>
    <w:rsid w:val="00FE71CA"/>
    <w:rsid w:val="00FF4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79B62"/>
  <w15:docId w15:val="{AB6EDAF3-9018-43FC-9D0F-1F70FAE0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F4"/>
    <w:pPr>
      <w:widowControl w:val="0"/>
    </w:pPr>
    <w:rPr>
      <w:rFonts w:ascii="Arial" w:hAnsi="Arial"/>
      <w:snapToGrid w:val="0"/>
    </w:rPr>
  </w:style>
  <w:style w:type="paragraph" w:styleId="Heading1">
    <w:name w:val="heading 1"/>
    <w:basedOn w:val="Normal"/>
    <w:next w:val="Normal"/>
    <w:link w:val="Heading1Char"/>
    <w:qFormat/>
    <w:rsid w:val="00C73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30E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C73794"/>
    <w:pPr>
      <w:keepNext/>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A4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Header">
    <w:name w:val="header"/>
    <w:basedOn w:val="Normal"/>
    <w:link w:val="HeaderChar"/>
    <w:rsid w:val="00E06A4D"/>
    <w:pPr>
      <w:tabs>
        <w:tab w:val="center" w:pos="4320"/>
        <w:tab w:val="right" w:pos="8640"/>
      </w:tabs>
    </w:pPr>
  </w:style>
  <w:style w:type="paragraph" w:styleId="Footer">
    <w:name w:val="footer"/>
    <w:basedOn w:val="Normal"/>
    <w:rsid w:val="00E06A4D"/>
    <w:pPr>
      <w:tabs>
        <w:tab w:val="center" w:pos="4320"/>
        <w:tab w:val="right" w:pos="8640"/>
      </w:tabs>
    </w:pPr>
  </w:style>
  <w:style w:type="character" w:styleId="PageNumber">
    <w:name w:val="page number"/>
    <w:basedOn w:val="DefaultParagraphFont"/>
    <w:rsid w:val="00E06A4D"/>
  </w:style>
  <w:style w:type="paragraph" w:styleId="BalloonText">
    <w:name w:val="Balloon Text"/>
    <w:basedOn w:val="Normal"/>
    <w:semiHidden/>
    <w:rsid w:val="009B6894"/>
    <w:rPr>
      <w:rFonts w:ascii="Tahoma" w:hAnsi="Tahoma" w:cs="Tahoma"/>
      <w:sz w:val="16"/>
      <w:szCs w:val="16"/>
    </w:rPr>
  </w:style>
  <w:style w:type="character" w:customStyle="1" w:styleId="Heading9Char">
    <w:name w:val="Heading 9 Char"/>
    <w:basedOn w:val="DefaultParagraphFont"/>
    <w:link w:val="Heading9"/>
    <w:rsid w:val="00C73794"/>
    <w:rPr>
      <w:rFonts w:ascii="Arial" w:hAnsi="Arial"/>
      <w:b/>
      <w:snapToGrid w:val="0"/>
      <w:lang w:val="en-GB"/>
    </w:rPr>
  </w:style>
  <w:style w:type="paragraph" w:customStyle="1" w:styleId="TextIndent10">
    <w:name w:val="Text Indent 10"/>
    <w:basedOn w:val="BodyText2"/>
    <w:rsid w:val="00C73794"/>
    <w:pPr>
      <w:tabs>
        <w:tab w:val="left" w:pos="506"/>
        <w:tab w:val="left" w:pos="1135"/>
        <w:tab w:val="left" w:pos="1764"/>
        <w:tab w:val="left" w:pos="2266"/>
        <w:tab w:val="left" w:pos="2769"/>
        <w:tab w:val="left" w:pos="3398"/>
        <w:tab w:val="left" w:pos="4027"/>
        <w:tab w:val="left" w:pos="4656"/>
        <w:tab w:val="left" w:pos="5284"/>
      </w:tabs>
      <w:suppressAutoHyphens/>
      <w:spacing w:after="0" w:line="240" w:lineRule="auto"/>
      <w:ind w:left="506" w:right="-271"/>
      <w:jc w:val="both"/>
    </w:pPr>
    <w:rPr>
      <w:snapToGrid/>
      <w:lang w:val="en-ZA"/>
    </w:rPr>
  </w:style>
  <w:style w:type="table" w:styleId="TableGrid">
    <w:name w:val="Table Grid"/>
    <w:basedOn w:val="TableNormal"/>
    <w:rsid w:val="00C737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73794"/>
    <w:rPr>
      <w:rFonts w:ascii="Arial" w:hAnsi="Arial"/>
      <w:snapToGrid w:val="0"/>
    </w:rPr>
  </w:style>
  <w:style w:type="paragraph" w:styleId="BodyText2">
    <w:name w:val="Body Text 2"/>
    <w:basedOn w:val="Normal"/>
    <w:link w:val="BodyText2Char"/>
    <w:rsid w:val="00C73794"/>
    <w:pPr>
      <w:spacing w:after="120" w:line="480" w:lineRule="auto"/>
    </w:pPr>
  </w:style>
  <w:style w:type="character" w:customStyle="1" w:styleId="BodyText2Char">
    <w:name w:val="Body Text 2 Char"/>
    <w:basedOn w:val="DefaultParagraphFont"/>
    <w:link w:val="BodyText2"/>
    <w:rsid w:val="00C73794"/>
    <w:rPr>
      <w:rFonts w:ascii="Arial" w:hAnsi="Arial"/>
      <w:snapToGrid w:val="0"/>
    </w:rPr>
  </w:style>
  <w:style w:type="character" w:customStyle="1" w:styleId="Heading1Char">
    <w:name w:val="Heading 1 Char"/>
    <w:basedOn w:val="DefaultParagraphFont"/>
    <w:link w:val="Heading1"/>
    <w:rsid w:val="00C73794"/>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807726"/>
    <w:pPr>
      <w:ind w:left="720"/>
      <w:contextualSpacing/>
    </w:pPr>
  </w:style>
  <w:style w:type="paragraph" w:styleId="BlockText">
    <w:name w:val="Block Text"/>
    <w:basedOn w:val="Normal"/>
    <w:rsid w:val="00443CA9"/>
    <w:pPr>
      <w:widowControl/>
      <w:tabs>
        <w:tab w:val="left" w:pos="567"/>
        <w:tab w:val="left" w:pos="1418"/>
        <w:tab w:val="left" w:pos="1814"/>
        <w:tab w:val="left" w:pos="2324"/>
        <w:tab w:val="left" w:pos="2835"/>
        <w:tab w:val="left" w:pos="3402"/>
        <w:tab w:val="left" w:pos="3969"/>
        <w:tab w:val="left" w:pos="6802"/>
        <w:tab w:val="right" w:leader="dot" w:pos="8789"/>
      </w:tabs>
      <w:ind w:left="1843" w:right="119" w:hanging="1843"/>
      <w:jc w:val="both"/>
    </w:pPr>
    <w:rPr>
      <w:snapToGrid/>
      <w:lang w:val="en-GB" w:eastAsia="en-GB"/>
    </w:rPr>
  </w:style>
  <w:style w:type="character" w:styleId="Hyperlink">
    <w:name w:val="Hyperlink"/>
    <w:basedOn w:val="DefaultParagraphFont"/>
    <w:unhideWhenUsed/>
    <w:rsid w:val="00FF40F0"/>
    <w:rPr>
      <w:color w:val="0000FF" w:themeColor="hyperlink"/>
      <w:u w:val="single"/>
    </w:rPr>
  </w:style>
  <w:style w:type="paragraph" w:customStyle="1" w:styleId="Quick1">
    <w:name w:val="Quick 1."/>
    <w:basedOn w:val="Normal"/>
    <w:rsid w:val="00530EAD"/>
    <w:pPr>
      <w:numPr>
        <w:numId w:val="17"/>
      </w:numPr>
      <w:autoSpaceDE w:val="0"/>
      <w:autoSpaceDN w:val="0"/>
      <w:adjustRightInd w:val="0"/>
    </w:pPr>
    <w:rPr>
      <w:rFonts w:ascii="ChelthmITC Bk BT" w:hAnsi="ChelthmITC Bk BT"/>
      <w:snapToGrid/>
      <w:szCs w:val="24"/>
    </w:rPr>
  </w:style>
  <w:style w:type="paragraph" w:customStyle="1" w:styleId="PageNumber2">
    <w:name w:val="Page Number 2"/>
    <w:basedOn w:val="Normal"/>
    <w:rsid w:val="00530EAD"/>
    <w:pPr>
      <w:widowControl/>
      <w:numPr>
        <w:numId w:val="19"/>
      </w:numPr>
      <w:jc w:val="center"/>
    </w:pPr>
    <w:rPr>
      <w:snapToGrid/>
      <w:sz w:val="16"/>
      <w:lang w:val="en-GB"/>
    </w:rPr>
  </w:style>
  <w:style w:type="paragraph" w:customStyle="1" w:styleId="StyleHeading2">
    <w:name w:val="Style Heading 2"/>
    <w:basedOn w:val="Heading2"/>
    <w:rsid w:val="00530EAD"/>
    <w:pPr>
      <w:keepLines w:val="0"/>
      <w:widowControl/>
      <w:numPr>
        <w:ilvl w:val="1"/>
        <w:numId w:val="19"/>
      </w:numPr>
      <w:tabs>
        <w:tab w:val="clear" w:pos="1440"/>
        <w:tab w:val="num" w:pos="1845"/>
      </w:tabs>
      <w:spacing w:before="0"/>
      <w:ind w:left="720" w:hanging="720"/>
      <w:jc w:val="both"/>
    </w:pPr>
    <w:rPr>
      <w:rFonts w:ascii="Arial Black" w:eastAsia="Times New Roman" w:hAnsi="Arial Black" w:cs="Times New Roman"/>
      <w:b/>
      <w:bCs/>
      <w:snapToGrid/>
      <w:color w:val="auto"/>
      <w:sz w:val="21"/>
      <w:szCs w:val="20"/>
      <w:lang w:val="en-ZA"/>
    </w:rPr>
  </w:style>
  <w:style w:type="character" w:customStyle="1" w:styleId="Heading2Char">
    <w:name w:val="Heading 2 Char"/>
    <w:basedOn w:val="DefaultParagraphFont"/>
    <w:link w:val="Heading2"/>
    <w:semiHidden/>
    <w:rsid w:val="00530EAD"/>
    <w:rPr>
      <w:rFonts w:asciiTheme="majorHAnsi" w:eastAsiaTheme="majorEastAsia" w:hAnsiTheme="majorHAnsi" w:cstheme="majorBidi"/>
      <w:snapToGrid w:val="0"/>
      <w:color w:val="365F91" w:themeColor="accent1" w:themeShade="BF"/>
      <w:sz w:val="26"/>
      <w:szCs w:val="26"/>
    </w:rPr>
  </w:style>
  <w:style w:type="paragraph" w:styleId="ListBullet3">
    <w:name w:val="List Bullet 3"/>
    <w:basedOn w:val="Normal"/>
    <w:autoRedefine/>
    <w:rsid w:val="007A1254"/>
    <w:pPr>
      <w:widowControl/>
      <w:numPr>
        <w:numId w:val="21"/>
      </w:numPr>
    </w:pPr>
    <w:rPr>
      <w:snapToGrid/>
      <w:szCs w:val="24"/>
    </w:rPr>
  </w:style>
  <w:style w:type="paragraph" w:styleId="IntenseQuote">
    <w:name w:val="Intense Quote"/>
    <w:basedOn w:val="Normal"/>
    <w:next w:val="Normal"/>
    <w:link w:val="IntenseQuoteChar"/>
    <w:uiPriority w:val="30"/>
    <w:qFormat/>
    <w:rsid w:val="00F41C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1C4B"/>
    <w:rPr>
      <w:rFonts w:ascii="Arial" w:hAnsi="Arial"/>
      <w:i/>
      <w:iCs/>
      <w:snapToGrid w:val="0"/>
      <w:color w:val="4F81BD" w:themeColor="accent1"/>
    </w:rPr>
  </w:style>
  <w:style w:type="character" w:styleId="SubtleEmphasis">
    <w:name w:val="Subtle Emphasis"/>
    <w:basedOn w:val="DefaultParagraphFont"/>
    <w:uiPriority w:val="19"/>
    <w:qFormat/>
    <w:rsid w:val="00A918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8997">
      <w:bodyDiv w:val="1"/>
      <w:marLeft w:val="0"/>
      <w:marRight w:val="0"/>
      <w:marTop w:val="0"/>
      <w:marBottom w:val="0"/>
      <w:divBdr>
        <w:top w:val="none" w:sz="0" w:space="0" w:color="auto"/>
        <w:left w:val="none" w:sz="0" w:space="0" w:color="auto"/>
        <w:bottom w:val="none" w:sz="0" w:space="0" w:color="auto"/>
        <w:right w:val="none" w:sz="0" w:space="0" w:color="auto"/>
      </w:divBdr>
    </w:div>
    <w:div w:id="984049543">
      <w:bodyDiv w:val="1"/>
      <w:marLeft w:val="0"/>
      <w:marRight w:val="0"/>
      <w:marTop w:val="0"/>
      <w:marBottom w:val="0"/>
      <w:divBdr>
        <w:top w:val="none" w:sz="0" w:space="0" w:color="auto"/>
        <w:left w:val="none" w:sz="0" w:space="0" w:color="auto"/>
        <w:bottom w:val="none" w:sz="0" w:space="0" w:color="auto"/>
        <w:right w:val="none" w:sz="0" w:space="0" w:color="auto"/>
      </w:divBdr>
    </w:div>
    <w:div w:id="987828869">
      <w:bodyDiv w:val="1"/>
      <w:marLeft w:val="0"/>
      <w:marRight w:val="0"/>
      <w:marTop w:val="0"/>
      <w:marBottom w:val="0"/>
      <w:divBdr>
        <w:top w:val="none" w:sz="0" w:space="0" w:color="auto"/>
        <w:left w:val="none" w:sz="0" w:space="0" w:color="auto"/>
        <w:bottom w:val="none" w:sz="0" w:space="0" w:color="auto"/>
        <w:right w:val="none" w:sz="0" w:space="0" w:color="auto"/>
      </w:divBdr>
    </w:div>
    <w:div w:id="1314487655">
      <w:bodyDiv w:val="1"/>
      <w:marLeft w:val="0"/>
      <w:marRight w:val="0"/>
      <w:marTop w:val="0"/>
      <w:marBottom w:val="0"/>
      <w:divBdr>
        <w:top w:val="none" w:sz="0" w:space="0" w:color="auto"/>
        <w:left w:val="none" w:sz="0" w:space="0" w:color="auto"/>
        <w:bottom w:val="none" w:sz="0" w:space="0" w:color="auto"/>
        <w:right w:val="none" w:sz="0" w:space="0" w:color="auto"/>
      </w:divBdr>
    </w:div>
    <w:div w:id="1355183639">
      <w:bodyDiv w:val="1"/>
      <w:marLeft w:val="0"/>
      <w:marRight w:val="0"/>
      <w:marTop w:val="0"/>
      <w:marBottom w:val="0"/>
      <w:divBdr>
        <w:top w:val="none" w:sz="0" w:space="0" w:color="auto"/>
        <w:left w:val="none" w:sz="0" w:space="0" w:color="auto"/>
        <w:bottom w:val="none" w:sz="0" w:space="0" w:color="auto"/>
        <w:right w:val="none" w:sz="0" w:space="0" w:color="auto"/>
      </w:divBdr>
    </w:div>
    <w:div w:id="1784112805">
      <w:bodyDiv w:val="1"/>
      <w:marLeft w:val="0"/>
      <w:marRight w:val="0"/>
      <w:marTop w:val="0"/>
      <w:marBottom w:val="0"/>
      <w:divBdr>
        <w:top w:val="none" w:sz="0" w:space="0" w:color="auto"/>
        <w:left w:val="none" w:sz="0" w:space="0" w:color="auto"/>
        <w:bottom w:val="none" w:sz="0" w:space="0" w:color="auto"/>
        <w:right w:val="none" w:sz="0" w:space="0" w:color="auto"/>
      </w:divBdr>
    </w:div>
    <w:div w:id="20911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10C4-DCC9-4C7D-A933-B3DE65D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 T1: TENDERING PROCEDURES</vt:lpstr>
    </vt:vector>
  </TitlesOfParts>
  <Company>Onboard Consulting Engineers</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T1: TENDERING PROCEDURES</dc:title>
  <dc:subject/>
  <dc:creator>Mr Thato Raseroka</dc:creator>
  <cp:keywords/>
  <dc:description/>
  <cp:lastModifiedBy>Motsoaledi Mohlosana</cp:lastModifiedBy>
  <cp:revision>2</cp:revision>
  <cp:lastPrinted>2018-05-07T12:09:00Z</cp:lastPrinted>
  <dcterms:created xsi:type="dcterms:W3CDTF">2021-06-01T12:55:00Z</dcterms:created>
  <dcterms:modified xsi:type="dcterms:W3CDTF">2021-06-01T12:55:00Z</dcterms:modified>
</cp:coreProperties>
</file>