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028E2" w14:textId="77777777" w:rsidR="00C855F0" w:rsidRPr="002629DC" w:rsidRDefault="00C855F0" w:rsidP="00C855F0">
      <w:pPr>
        <w:tabs>
          <w:tab w:val="left" w:pos="1134"/>
          <w:tab w:val="left" w:pos="1985"/>
          <w:tab w:val="right" w:pos="9015"/>
        </w:tabs>
        <w:spacing w:before="120" w:after="120" w:line="288" w:lineRule="auto"/>
        <w:jc w:val="center"/>
        <w:rPr>
          <w:b/>
          <w:bCs/>
          <w:sz w:val="40"/>
          <w:szCs w:val="40"/>
          <w:lang w:val="en-ZA"/>
        </w:rPr>
      </w:pPr>
      <w:r w:rsidRPr="002629DC">
        <w:rPr>
          <w:rFonts w:cs="Arial"/>
          <w:b/>
          <w:sz w:val="40"/>
          <w:szCs w:val="40"/>
          <w:lang w:val="en-ZA"/>
        </w:rPr>
        <w:t>ELIAS MOTSOALEDI LOCAL MUNICIPALITY</w:t>
      </w:r>
    </w:p>
    <w:p w14:paraId="640D452F" w14:textId="311D3715" w:rsidR="00C855F0" w:rsidRPr="002629DC" w:rsidRDefault="00881A8E" w:rsidP="00C855F0">
      <w:pPr>
        <w:tabs>
          <w:tab w:val="left" w:pos="1134"/>
          <w:tab w:val="left" w:pos="1985"/>
          <w:tab w:val="right" w:pos="9015"/>
        </w:tabs>
        <w:spacing w:before="120" w:after="120" w:line="288" w:lineRule="auto"/>
        <w:jc w:val="center"/>
        <w:rPr>
          <w:rFonts w:cs="Arial"/>
          <w:bCs/>
          <w:sz w:val="28"/>
          <w:lang w:val="en-ZA"/>
        </w:rPr>
      </w:pPr>
      <w:r>
        <w:rPr>
          <w:rFonts w:cs="Arial"/>
          <w:bCs/>
          <w:noProof/>
          <w:sz w:val="28"/>
        </w:rPr>
        <w:drawing>
          <wp:inline distT="0" distB="0" distL="0" distR="0" wp14:anchorId="1376CA89" wp14:editId="7F660722">
            <wp:extent cx="1590675" cy="17132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713230"/>
                    </a:xfrm>
                    <a:prstGeom prst="rect">
                      <a:avLst/>
                    </a:prstGeom>
                    <a:noFill/>
                  </pic:spPr>
                </pic:pic>
              </a:graphicData>
            </a:graphic>
          </wp:inline>
        </w:drawing>
      </w:r>
    </w:p>
    <w:p w14:paraId="53649927" w14:textId="39409A2C" w:rsidR="00C855F0" w:rsidRPr="009A13D9" w:rsidRDefault="00E122CD" w:rsidP="00C855F0">
      <w:pPr>
        <w:jc w:val="center"/>
        <w:rPr>
          <w:rFonts w:eastAsia="Arial Unicode MS" w:cs="Arial"/>
          <w:b/>
          <w:snapToGrid/>
          <w:sz w:val="40"/>
          <w:szCs w:val="40"/>
          <w:lang w:val="en-GB" w:eastAsia="en-GB"/>
        </w:rPr>
      </w:pPr>
      <w:r w:rsidRPr="009A13D9">
        <w:rPr>
          <w:rFonts w:eastAsia="Arial Unicode MS" w:cs="Arial"/>
          <w:b/>
          <w:snapToGrid/>
          <w:sz w:val="40"/>
          <w:szCs w:val="40"/>
          <w:lang w:val="en-GB" w:eastAsia="en-GB"/>
        </w:rPr>
        <w:t>TENDER DOCUMENT FOR THE BID:</w:t>
      </w:r>
    </w:p>
    <w:p w14:paraId="2AC67869" w14:textId="43F6A602" w:rsidR="00C855F0" w:rsidRDefault="00E122CD" w:rsidP="00C855F0">
      <w:pPr>
        <w:jc w:val="center"/>
        <w:rPr>
          <w:rFonts w:cs="Arial"/>
          <w:b/>
          <w:color w:val="000000" w:themeColor="text1"/>
          <w:sz w:val="28"/>
          <w:szCs w:val="28"/>
          <w:lang w:val="en-GB"/>
        </w:rPr>
      </w:pPr>
      <w:r w:rsidRPr="009A13D9">
        <w:rPr>
          <w:rFonts w:eastAsia="Arial Unicode MS" w:cs="Arial"/>
          <w:b/>
          <w:snapToGrid/>
          <w:sz w:val="40"/>
          <w:szCs w:val="40"/>
          <w:lang w:val="en-GB" w:eastAsia="en-GB"/>
        </w:rPr>
        <w:t xml:space="preserve"> </w:t>
      </w:r>
      <w:r w:rsidR="00C855F0" w:rsidRPr="009A13D9">
        <w:rPr>
          <w:rFonts w:cs="Arial"/>
          <w:b/>
          <w:color w:val="000000" w:themeColor="text1"/>
          <w:sz w:val="28"/>
          <w:szCs w:val="28"/>
          <w:lang w:val="en-GB"/>
        </w:rPr>
        <w:t xml:space="preserve">CONTRACT NO: EMLM </w:t>
      </w:r>
      <w:r w:rsidR="001A653F">
        <w:rPr>
          <w:rFonts w:cs="Arial"/>
          <w:b/>
          <w:color w:val="000000" w:themeColor="text1"/>
          <w:sz w:val="28"/>
          <w:szCs w:val="28"/>
          <w:lang w:val="en-GB"/>
        </w:rPr>
        <w:t>30</w:t>
      </w:r>
      <w:r w:rsidR="00561B0E">
        <w:rPr>
          <w:rFonts w:cs="Arial"/>
          <w:b/>
          <w:color w:val="000000" w:themeColor="text1"/>
          <w:sz w:val="28"/>
          <w:szCs w:val="28"/>
          <w:lang w:val="en-GB"/>
        </w:rPr>
        <w:t>/2021</w:t>
      </w:r>
      <w:bookmarkStart w:id="0" w:name="_GoBack"/>
      <w:bookmarkEnd w:id="0"/>
    </w:p>
    <w:p w14:paraId="3AD2D078" w14:textId="24858EC3" w:rsidR="00B027C6" w:rsidRPr="008F097D" w:rsidRDefault="00B027C6" w:rsidP="00C855F0">
      <w:pPr>
        <w:jc w:val="center"/>
        <w:rPr>
          <w:rFonts w:cs="Arial"/>
          <w:b/>
          <w:color w:val="000000" w:themeColor="text1"/>
          <w:sz w:val="28"/>
          <w:szCs w:val="28"/>
          <w:lang w:val="en-GB"/>
        </w:rPr>
      </w:pPr>
      <w:r>
        <w:rPr>
          <w:rFonts w:cs="Arial"/>
          <w:b/>
          <w:color w:val="000000" w:themeColor="text1"/>
          <w:sz w:val="28"/>
          <w:szCs w:val="28"/>
          <w:lang w:val="en-GB"/>
        </w:rPr>
        <w:t>CIDB REFERENCE NUMBER</w:t>
      </w:r>
      <w:r w:rsidR="00614603">
        <w:rPr>
          <w:rFonts w:cs="Arial"/>
          <w:b/>
          <w:color w:val="000000" w:themeColor="text1"/>
          <w:sz w:val="28"/>
          <w:szCs w:val="28"/>
          <w:lang w:val="en-GB"/>
        </w:rPr>
        <w:t>:</w:t>
      </w:r>
      <w:r w:rsidR="008F097D">
        <w:rPr>
          <w:rFonts w:cs="Arial"/>
          <w:b/>
          <w:color w:val="000000" w:themeColor="text1"/>
          <w:sz w:val="28"/>
          <w:szCs w:val="28"/>
          <w:lang w:val="en-GB"/>
        </w:rPr>
        <w:t xml:space="preserve"> </w:t>
      </w:r>
      <w:r w:rsidR="008F097D" w:rsidRPr="008F097D">
        <w:rPr>
          <w:rFonts w:cs="Arial"/>
          <w:b/>
          <w:snapToGrid/>
          <w:sz w:val="28"/>
          <w:szCs w:val="28"/>
        </w:rPr>
        <w:t>100072017</w:t>
      </w:r>
    </w:p>
    <w:p w14:paraId="58EE8AF7" w14:textId="77777777" w:rsidR="00C855F0" w:rsidRPr="009A13D9" w:rsidRDefault="00C855F0" w:rsidP="00C855F0">
      <w:pPr>
        <w:jc w:val="center"/>
        <w:rPr>
          <w:rFonts w:cs="Arial"/>
          <w:b/>
          <w:color w:val="000000" w:themeColor="text1"/>
          <w:sz w:val="28"/>
          <w:szCs w:val="28"/>
          <w:lang w:val="en-GB"/>
        </w:rPr>
      </w:pPr>
    </w:p>
    <w:p w14:paraId="13CB9EF7" w14:textId="18957E47" w:rsidR="001411BB" w:rsidRPr="008F097D" w:rsidRDefault="001411BB" w:rsidP="001411BB">
      <w:pPr>
        <w:jc w:val="center"/>
        <w:rPr>
          <w:rFonts w:cs="Arial"/>
          <w:b/>
          <w:color w:val="FF0000"/>
          <w:sz w:val="36"/>
          <w:szCs w:val="36"/>
          <w:lang w:eastAsia="en-ZA"/>
        </w:rPr>
      </w:pPr>
      <w:bookmarkStart w:id="1" w:name="_Hlk9094617"/>
      <w:r w:rsidRPr="008F097D">
        <w:rPr>
          <w:rFonts w:cs="Arial"/>
          <w:b/>
          <w:color w:val="FF0000"/>
          <w:sz w:val="36"/>
          <w:szCs w:val="36"/>
          <w:lang w:eastAsia="en-ZA"/>
        </w:rPr>
        <w:t>UPGRADING OF DIPAKAPAKENG A</w:t>
      </w:r>
      <w:r w:rsidR="00DB725A" w:rsidRPr="008F097D">
        <w:rPr>
          <w:rFonts w:cs="Arial"/>
          <w:b/>
          <w:color w:val="FF0000"/>
          <w:sz w:val="36"/>
          <w:szCs w:val="36"/>
          <w:lang w:eastAsia="en-ZA"/>
        </w:rPr>
        <w:t>C</w:t>
      </w:r>
      <w:r w:rsidRPr="008F097D">
        <w:rPr>
          <w:rFonts w:cs="Arial"/>
          <w:b/>
          <w:color w:val="FF0000"/>
          <w:sz w:val="36"/>
          <w:szCs w:val="36"/>
          <w:lang w:eastAsia="en-ZA"/>
        </w:rPr>
        <w:t>CESS ROAD AND STORMWATER CONTROL</w:t>
      </w:r>
    </w:p>
    <w:p w14:paraId="3EA5645B" w14:textId="77777777" w:rsidR="005709BC" w:rsidRPr="009A13D9" w:rsidRDefault="005709BC" w:rsidP="00C855F0">
      <w:pPr>
        <w:jc w:val="center"/>
        <w:rPr>
          <w:rFonts w:cs="Arial"/>
          <w:b/>
          <w:color w:val="000000" w:themeColor="text1"/>
          <w:sz w:val="28"/>
          <w:szCs w:val="28"/>
          <w:lang w:val="en-GB"/>
        </w:rPr>
      </w:pPr>
    </w:p>
    <w:p w14:paraId="2EFE2DBD" w14:textId="22F24FCE" w:rsidR="00C855F0" w:rsidRDefault="00C855F0" w:rsidP="005709BC">
      <w:pPr>
        <w:jc w:val="center"/>
        <w:rPr>
          <w:rFonts w:cs="Arial"/>
          <w:b/>
          <w:sz w:val="26"/>
          <w:szCs w:val="26"/>
        </w:rPr>
      </w:pPr>
      <w:bookmarkStart w:id="2" w:name="_Hlk9094724"/>
      <w:bookmarkEnd w:id="1"/>
      <w:r w:rsidRPr="009A13D9">
        <w:rPr>
          <w:rFonts w:cs="Arial"/>
          <w:b/>
          <w:sz w:val="26"/>
          <w:szCs w:val="26"/>
        </w:rPr>
        <w:t xml:space="preserve">BID NUMBER: </w:t>
      </w:r>
      <w:r w:rsidR="00712ED5" w:rsidRPr="005709BC">
        <w:rPr>
          <w:rFonts w:cs="Arial"/>
          <w:b/>
          <w:sz w:val="26"/>
          <w:szCs w:val="26"/>
        </w:rPr>
        <w:t xml:space="preserve">EMLM </w:t>
      </w:r>
      <w:r w:rsidR="001A653F">
        <w:rPr>
          <w:rFonts w:cs="Arial"/>
          <w:b/>
          <w:sz w:val="26"/>
          <w:szCs w:val="26"/>
        </w:rPr>
        <w:t>30</w:t>
      </w:r>
      <w:r w:rsidR="00561B0E">
        <w:rPr>
          <w:rFonts w:cs="Arial"/>
          <w:b/>
          <w:sz w:val="26"/>
          <w:szCs w:val="26"/>
        </w:rPr>
        <w:t>/2021</w:t>
      </w:r>
    </w:p>
    <w:bookmarkEnd w:id="2"/>
    <w:p w14:paraId="63DD99A3" w14:textId="77777777" w:rsidR="00095118" w:rsidRPr="009A13D9" w:rsidRDefault="00095118" w:rsidP="00ED2C0A">
      <w:pPr>
        <w:rPr>
          <w:rFonts w:cs="Arial"/>
          <w:b/>
          <w:sz w:val="26"/>
          <w:szCs w:val="26"/>
        </w:rPr>
      </w:pPr>
    </w:p>
    <w:p w14:paraId="4DF10D7F" w14:textId="77777777" w:rsidR="00E24329" w:rsidRPr="006010AC" w:rsidRDefault="00E24329" w:rsidP="00E24329">
      <w:pPr>
        <w:tabs>
          <w:tab w:val="left" w:pos="0"/>
        </w:tabs>
        <w:jc w:val="center"/>
        <w:rPr>
          <w:rFonts w:ascii="Calibri" w:eastAsia="Arial Unicode MS" w:hAnsi="Calibri" w:cs="Arial Unicode MS"/>
          <w:b/>
          <w:sz w:val="40"/>
          <w:szCs w:val="40"/>
        </w:rPr>
      </w:pPr>
      <w:r w:rsidRPr="009A13D9">
        <w:rPr>
          <w:rFonts w:eastAsia="Arial Unicode MS" w:cs="Arial"/>
          <w:b/>
          <w:sz w:val="40"/>
          <w:szCs w:val="40"/>
        </w:rPr>
        <w:t>Supply Chain Management Unit</w:t>
      </w:r>
    </w:p>
    <w:p w14:paraId="339FA8EA" w14:textId="77777777" w:rsidR="00E24329" w:rsidRDefault="00E24329" w:rsidP="00E24329">
      <w:pPr>
        <w:tabs>
          <w:tab w:val="left" w:pos="0"/>
        </w:tabs>
        <w:rPr>
          <w:rFonts w:cs="Arial"/>
          <w:b/>
          <w:lang w:val="en-ZA"/>
        </w:rPr>
      </w:pPr>
      <w:r w:rsidRPr="006010AC">
        <w:rPr>
          <w:rFonts w:cs="Arial"/>
          <w:b/>
          <w:lang w:val="en-Z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42"/>
      </w:tblGrid>
      <w:tr w:rsidR="00371F6E" w:rsidRPr="008778F2" w14:paraId="3DEA97DF" w14:textId="77777777" w:rsidTr="000C2011">
        <w:tc>
          <w:tcPr>
            <w:tcW w:w="4509" w:type="dxa"/>
          </w:tcPr>
          <w:p w14:paraId="09A0AF3B" w14:textId="77777777" w:rsidR="00C855F0" w:rsidRPr="001411BB" w:rsidRDefault="00C855F0" w:rsidP="001411BB">
            <w:pPr>
              <w:spacing w:line="276" w:lineRule="auto"/>
              <w:rPr>
                <w:rFonts w:cs="Arial"/>
                <w:b/>
                <w:sz w:val="16"/>
                <w:szCs w:val="16"/>
              </w:rPr>
            </w:pPr>
            <w:r w:rsidRPr="001411BB">
              <w:rPr>
                <w:rFonts w:cs="Arial"/>
                <w:b/>
                <w:sz w:val="16"/>
                <w:szCs w:val="16"/>
              </w:rPr>
              <w:t>ISSUED BY:</w:t>
            </w:r>
          </w:p>
          <w:p w14:paraId="4587E325" w14:textId="77777777" w:rsidR="00C855F0" w:rsidRPr="001411BB" w:rsidRDefault="00C855F0" w:rsidP="001411BB">
            <w:pPr>
              <w:spacing w:line="276" w:lineRule="auto"/>
              <w:rPr>
                <w:rFonts w:cs="Arial"/>
                <w:b/>
                <w:sz w:val="16"/>
                <w:szCs w:val="16"/>
              </w:rPr>
            </w:pPr>
            <w:r w:rsidRPr="001411BB">
              <w:rPr>
                <w:rFonts w:cs="Arial"/>
                <w:b/>
                <w:sz w:val="16"/>
                <w:szCs w:val="16"/>
              </w:rPr>
              <w:t>THE MUNICIPAL MANAGER</w:t>
            </w:r>
          </w:p>
          <w:p w14:paraId="0921CE59" w14:textId="77777777" w:rsidR="00C855F0" w:rsidRPr="001411BB" w:rsidRDefault="00C855F0" w:rsidP="001411BB">
            <w:pPr>
              <w:spacing w:line="276" w:lineRule="auto"/>
              <w:rPr>
                <w:rFonts w:cs="Arial"/>
                <w:b/>
                <w:sz w:val="16"/>
                <w:szCs w:val="16"/>
              </w:rPr>
            </w:pPr>
            <w:r w:rsidRPr="001411BB">
              <w:rPr>
                <w:rFonts w:cs="Arial"/>
                <w:b/>
                <w:sz w:val="16"/>
                <w:szCs w:val="16"/>
              </w:rPr>
              <w:t xml:space="preserve">ELIAS MOTSOALEDI LOCAL MUNICIPALITY </w:t>
            </w:r>
          </w:p>
          <w:p w14:paraId="70F5DFE1" w14:textId="77777777" w:rsidR="00C855F0" w:rsidRPr="001411BB" w:rsidRDefault="00C855F0" w:rsidP="001411BB">
            <w:pPr>
              <w:spacing w:line="276" w:lineRule="auto"/>
              <w:rPr>
                <w:rFonts w:cs="Arial"/>
                <w:b/>
                <w:sz w:val="16"/>
                <w:szCs w:val="16"/>
              </w:rPr>
            </w:pPr>
            <w:r w:rsidRPr="001411BB">
              <w:rPr>
                <w:rFonts w:cs="Arial"/>
                <w:b/>
                <w:sz w:val="16"/>
                <w:szCs w:val="16"/>
              </w:rPr>
              <w:t>GROBLERSDAL</w:t>
            </w:r>
          </w:p>
          <w:p w14:paraId="239AB9BE" w14:textId="1E7E1C83" w:rsidR="00C855F0" w:rsidRPr="001411BB" w:rsidRDefault="00C855F0" w:rsidP="001411BB">
            <w:pPr>
              <w:spacing w:line="276" w:lineRule="auto"/>
              <w:rPr>
                <w:rFonts w:cs="Arial"/>
                <w:b/>
                <w:sz w:val="16"/>
                <w:szCs w:val="16"/>
              </w:rPr>
            </w:pPr>
            <w:r w:rsidRPr="001411BB">
              <w:rPr>
                <w:rFonts w:cs="Arial"/>
                <w:b/>
                <w:sz w:val="16"/>
                <w:szCs w:val="16"/>
              </w:rPr>
              <w:t>0470</w:t>
            </w:r>
          </w:p>
          <w:p w14:paraId="080357CD" w14:textId="02D00269" w:rsidR="001411BB" w:rsidRDefault="001411BB" w:rsidP="001411BB">
            <w:pPr>
              <w:spacing w:line="276" w:lineRule="auto"/>
              <w:rPr>
                <w:rFonts w:cs="Arial"/>
                <w:b/>
                <w:sz w:val="16"/>
                <w:szCs w:val="16"/>
              </w:rPr>
            </w:pPr>
          </w:p>
          <w:p w14:paraId="00F91B9D" w14:textId="77777777" w:rsidR="001411BB" w:rsidRPr="001411BB" w:rsidRDefault="001411BB" w:rsidP="001411BB">
            <w:pPr>
              <w:spacing w:line="276" w:lineRule="auto"/>
              <w:rPr>
                <w:rFonts w:cs="Arial"/>
                <w:b/>
                <w:sz w:val="16"/>
                <w:szCs w:val="16"/>
              </w:rPr>
            </w:pPr>
          </w:p>
          <w:p w14:paraId="01D4835F" w14:textId="77777777" w:rsidR="00C855F0" w:rsidRPr="001411BB" w:rsidRDefault="00C855F0" w:rsidP="001411BB">
            <w:pPr>
              <w:spacing w:line="276" w:lineRule="auto"/>
              <w:rPr>
                <w:rFonts w:cs="Arial"/>
                <w:b/>
                <w:sz w:val="16"/>
                <w:szCs w:val="16"/>
              </w:rPr>
            </w:pPr>
            <w:r w:rsidRPr="001411BB">
              <w:rPr>
                <w:rFonts w:cs="Arial"/>
                <w:b/>
                <w:sz w:val="16"/>
                <w:szCs w:val="16"/>
              </w:rPr>
              <w:t xml:space="preserve">TEL: (013) 262 3056 </w:t>
            </w:r>
          </w:p>
          <w:p w14:paraId="6A97220B" w14:textId="034C0E98" w:rsidR="00371F6E" w:rsidRPr="001411BB" w:rsidRDefault="00C855F0" w:rsidP="001411BB">
            <w:pPr>
              <w:spacing w:line="276" w:lineRule="auto"/>
              <w:rPr>
                <w:rFonts w:cs="Arial"/>
                <w:b/>
              </w:rPr>
            </w:pPr>
            <w:r w:rsidRPr="001411BB">
              <w:rPr>
                <w:rFonts w:cs="Arial"/>
                <w:b/>
                <w:sz w:val="16"/>
                <w:szCs w:val="16"/>
              </w:rPr>
              <w:t>FAX: (013) 262 2547</w:t>
            </w:r>
          </w:p>
        </w:tc>
        <w:tc>
          <w:tcPr>
            <w:tcW w:w="4842" w:type="dxa"/>
          </w:tcPr>
          <w:p w14:paraId="648DD451" w14:textId="77777777" w:rsidR="00C855F0" w:rsidRPr="001411BB" w:rsidRDefault="00C855F0" w:rsidP="001411BB">
            <w:pPr>
              <w:spacing w:line="276" w:lineRule="auto"/>
              <w:rPr>
                <w:rFonts w:cs="Arial"/>
                <w:b/>
                <w:sz w:val="16"/>
                <w:szCs w:val="16"/>
              </w:rPr>
            </w:pPr>
            <w:r w:rsidRPr="001411BB">
              <w:rPr>
                <w:rFonts w:cs="Arial"/>
                <w:b/>
                <w:sz w:val="16"/>
                <w:szCs w:val="16"/>
              </w:rPr>
              <w:t>PREPARED BY:</w:t>
            </w:r>
          </w:p>
          <w:p w14:paraId="4302012C" w14:textId="77777777" w:rsidR="00371F6E" w:rsidRPr="001411BB" w:rsidRDefault="00371F6E" w:rsidP="001411BB">
            <w:pPr>
              <w:spacing w:line="276" w:lineRule="auto"/>
              <w:rPr>
                <w:rFonts w:cs="Arial"/>
                <w:b/>
                <w:sz w:val="16"/>
                <w:szCs w:val="16"/>
              </w:rPr>
            </w:pPr>
            <w:r w:rsidRPr="001411BB">
              <w:rPr>
                <w:rFonts w:cs="Arial"/>
                <w:b/>
                <w:sz w:val="16"/>
                <w:szCs w:val="16"/>
              </w:rPr>
              <w:t>THE PROJECT MANAGER</w:t>
            </w:r>
          </w:p>
          <w:p w14:paraId="3EF3D485" w14:textId="60353218" w:rsidR="00371F6E" w:rsidRPr="001411BB" w:rsidRDefault="001411BB" w:rsidP="001411BB">
            <w:pPr>
              <w:spacing w:line="276" w:lineRule="auto"/>
              <w:rPr>
                <w:rFonts w:cs="Arial"/>
                <w:b/>
                <w:sz w:val="16"/>
                <w:szCs w:val="16"/>
              </w:rPr>
            </w:pPr>
            <w:r w:rsidRPr="001411BB">
              <w:rPr>
                <w:rFonts w:cs="Arial"/>
                <w:b/>
                <w:sz w:val="16"/>
                <w:szCs w:val="16"/>
              </w:rPr>
              <w:t>RALEMA CONSULTING ENGINEERS</w:t>
            </w:r>
          </w:p>
          <w:p w14:paraId="41C5CA70" w14:textId="77777777" w:rsidR="001411BB" w:rsidRPr="00D841DE" w:rsidRDefault="001411BB" w:rsidP="001411BB">
            <w:pPr>
              <w:spacing w:line="276" w:lineRule="auto"/>
              <w:rPr>
                <w:rFonts w:cs="Arial"/>
                <w:b/>
                <w:sz w:val="16"/>
                <w:szCs w:val="16"/>
              </w:rPr>
            </w:pPr>
            <w:r w:rsidRPr="00D841DE">
              <w:rPr>
                <w:rFonts w:cs="Arial"/>
                <w:b/>
                <w:sz w:val="16"/>
                <w:szCs w:val="16"/>
              </w:rPr>
              <w:t>34 MAZZENINE OXFORD OFFICE PARK</w:t>
            </w:r>
          </w:p>
          <w:p w14:paraId="5BF4020D" w14:textId="77777777" w:rsidR="001411BB" w:rsidRPr="00D841DE" w:rsidRDefault="001411BB" w:rsidP="001411BB">
            <w:pPr>
              <w:spacing w:line="276" w:lineRule="auto"/>
              <w:rPr>
                <w:rFonts w:cs="Arial"/>
                <w:b/>
                <w:sz w:val="16"/>
                <w:szCs w:val="16"/>
              </w:rPr>
            </w:pPr>
            <w:r w:rsidRPr="00D841DE">
              <w:rPr>
                <w:rFonts w:cs="Arial"/>
                <w:b/>
                <w:sz w:val="16"/>
                <w:szCs w:val="16"/>
              </w:rPr>
              <w:t>03 BAUHINIA STREET</w:t>
            </w:r>
          </w:p>
          <w:p w14:paraId="3AFFA4FC" w14:textId="77777777" w:rsidR="001411BB" w:rsidRPr="00D841DE" w:rsidRDefault="001411BB" w:rsidP="001411BB">
            <w:pPr>
              <w:spacing w:line="276" w:lineRule="auto"/>
              <w:rPr>
                <w:rFonts w:cs="Arial"/>
                <w:b/>
                <w:sz w:val="16"/>
                <w:szCs w:val="16"/>
              </w:rPr>
            </w:pPr>
            <w:r w:rsidRPr="00D841DE">
              <w:rPr>
                <w:rFonts w:cs="Arial"/>
                <w:b/>
                <w:sz w:val="16"/>
                <w:szCs w:val="16"/>
              </w:rPr>
              <w:t>HIGHVELDPARK</w:t>
            </w:r>
          </w:p>
          <w:p w14:paraId="48B8073F" w14:textId="12BE02CD" w:rsidR="001411BB" w:rsidRDefault="001411BB" w:rsidP="001411BB">
            <w:pPr>
              <w:spacing w:line="276" w:lineRule="auto"/>
              <w:rPr>
                <w:rFonts w:cs="Arial"/>
                <w:b/>
                <w:sz w:val="16"/>
                <w:szCs w:val="16"/>
              </w:rPr>
            </w:pPr>
            <w:r w:rsidRPr="00D841DE">
              <w:rPr>
                <w:rFonts w:cs="Arial"/>
                <w:b/>
                <w:sz w:val="16"/>
                <w:szCs w:val="16"/>
              </w:rPr>
              <w:t>CENTURIO</w:t>
            </w:r>
            <w:r>
              <w:rPr>
                <w:rFonts w:cs="Arial"/>
                <w:b/>
                <w:sz w:val="16"/>
                <w:szCs w:val="16"/>
              </w:rPr>
              <w:t>N</w:t>
            </w:r>
          </w:p>
          <w:p w14:paraId="24B10008" w14:textId="0BE0C37B" w:rsidR="001411BB" w:rsidRPr="00D841DE" w:rsidRDefault="001411BB" w:rsidP="001411BB">
            <w:pPr>
              <w:spacing w:line="276" w:lineRule="auto"/>
              <w:rPr>
                <w:rFonts w:cs="Arial"/>
                <w:b/>
                <w:sz w:val="16"/>
                <w:szCs w:val="16"/>
              </w:rPr>
            </w:pPr>
            <w:r w:rsidRPr="00D841DE">
              <w:rPr>
                <w:rFonts w:cs="Arial"/>
                <w:b/>
                <w:sz w:val="16"/>
                <w:szCs w:val="16"/>
              </w:rPr>
              <w:t>TEL: (012) 753 0744</w:t>
            </w:r>
          </w:p>
          <w:p w14:paraId="0B75B698" w14:textId="355AEFAD" w:rsidR="00371F6E" w:rsidRPr="009A13D9" w:rsidRDefault="001411BB" w:rsidP="001411BB">
            <w:pPr>
              <w:spacing w:line="276" w:lineRule="auto"/>
              <w:rPr>
                <w:rFonts w:eastAsia="Arial Unicode MS" w:cs="Arial"/>
                <w:b/>
                <w:color w:val="FF0000"/>
              </w:rPr>
            </w:pPr>
            <w:r w:rsidRPr="00D841DE">
              <w:rPr>
                <w:rFonts w:cs="Arial"/>
                <w:b/>
                <w:sz w:val="16"/>
                <w:szCs w:val="16"/>
              </w:rPr>
              <w:t>FAX: 086 537 7350</w:t>
            </w:r>
          </w:p>
        </w:tc>
      </w:tr>
      <w:tr w:rsidR="00371F6E" w:rsidRPr="009A13D9" w14:paraId="32D1FD9B" w14:textId="77777777" w:rsidTr="00E002E5">
        <w:trPr>
          <w:trHeight w:val="3007"/>
        </w:trPr>
        <w:tc>
          <w:tcPr>
            <w:tcW w:w="9351" w:type="dxa"/>
            <w:gridSpan w:val="2"/>
          </w:tcPr>
          <w:p w14:paraId="7EC0CDB2" w14:textId="77777777" w:rsidR="00E002E5" w:rsidRPr="009A13D9" w:rsidRDefault="00E002E5" w:rsidP="00371F6E">
            <w:pPr>
              <w:autoSpaceDE w:val="0"/>
              <w:autoSpaceDN w:val="0"/>
              <w:adjustRightInd w:val="0"/>
              <w:spacing w:line="360" w:lineRule="auto"/>
              <w:rPr>
                <w:rFonts w:eastAsia="Arial Unicode MS" w:cs="Arial"/>
                <w:b/>
                <w:sz w:val="28"/>
                <w:szCs w:val="28"/>
              </w:rPr>
            </w:pPr>
          </w:p>
          <w:p w14:paraId="6BD117C2" w14:textId="62BD479D" w:rsidR="00371F6E" w:rsidRPr="00614603" w:rsidRDefault="00371F6E" w:rsidP="00371F6E">
            <w:pPr>
              <w:autoSpaceDE w:val="0"/>
              <w:autoSpaceDN w:val="0"/>
              <w:adjustRightInd w:val="0"/>
              <w:spacing w:line="360" w:lineRule="auto"/>
              <w:rPr>
                <w:rFonts w:eastAsia="Arial Unicode MS" w:cs="Arial"/>
                <w:b/>
                <w:sz w:val="28"/>
                <w:szCs w:val="28"/>
              </w:rPr>
            </w:pPr>
            <w:r w:rsidRPr="00614603">
              <w:rPr>
                <w:rFonts w:eastAsia="Arial Unicode MS" w:cs="Arial"/>
                <w:b/>
                <w:sz w:val="28"/>
                <w:szCs w:val="28"/>
              </w:rPr>
              <w:t xml:space="preserve">Closing </w:t>
            </w:r>
            <w:r w:rsidR="00342593" w:rsidRPr="00614603">
              <w:rPr>
                <w:rFonts w:eastAsia="Arial Unicode MS" w:cs="Arial"/>
                <w:b/>
                <w:sz w:val="28"/>
                <w:szCs w:val="28"/>
              </w:rPr>
              <w:t>Date:</w:t>
            </w:r>
            <w:r w:rsidR="00C65BE4" w:rsidRPr="00614603">
              <w:rPr>
                <w:rFonts w:eastAsia="Arial Unicode MS" w:cs="Arial"/>
                <w:b/>
                <w:sz w:val="28"/>
                <w:szCs w:val="28"/>
              </w:rPr>
              <w:t xml:space="preserve"> </w:t>
            </w:r>
            <w:r w:rsidR="00561B0E">
              <w:rPr>
                <w:rFonts w:eastAsia="Arial Unicode MS" w:cs="Arial"/>
                <w:b/>
                <w:color w:val="FF0000"/>
                <w:sz w:val="28"/>
                <w:szCs w:val="28"/>
                <w:highlight w:val="yellow"/>
              </w:rPr>
              <w:t>09 JULY 2021</w:t>
            </w:r>
            <w:r w:rsidRPr="00614603">
              <w:rPr>
                <w:rFonts w:eastAsia="Arial Unicode MS" w:cs="Arial"/>
                <w:b/>
                <w:sz w:val="28"/>
                <w:szCs w:val="28"/>
              </w:rPr>
              <w:t xml:space="preserve"> </w:t>
            </w:r>
            <w:r w:rsidR="00721CE5" w:rsidRPr="00614603">
              <w:rPr>
                <w:rFonts w:eastAsia="Arial Unicode MS" w:cs="Arial"/>
                <w:b/>
                <w:sz w:val="28"/>
                <w:szCs w:val="28"/>
              </w:rPr>
              <w:t xml:space="preserve">                            </w:t>
            </w:r>
            <w:r w:rsidRPr="00614603">
              <w:rPr>
                <w:rFonts w:eastAsia="Arial Unicode MS" w:cs="Arial"/>
                <w:b/>
                <w:sz w:val="28"/>
                <w:szCs w:val="28"/>
              </w:rPr>
              <w:t xml:space="preserve">Closing Time: </w:t>
            </w:r>
            <w:r w:rsidRPr="00BE2E4A">
              <w:rPr>
                <w:rFonts w:eastAsia="Arial Unicode MS" w:cs="Arial"/>
                <w:b/>
                <w:color w:val="FF0000"/>
                <w:sz w:val="28"/>
                <w:szCs w:val="28"/>
                <w:highlight w:val="yellow"/>
              </w:rPr>
              <w:t>1</w:t>
            </w:r>
            <w:r w:rsidR="00721CE5" w:rsidRPr="00BE2E4A">
              <w:rPr>
                <w:rFonts w:eastAsia="Arial Unicode MS" w:cs="Arial"/>
                <w:b/>
                <w:color w:val="FF0000"/>
                <w:sz w:val="28"/>
                <w:szCs w:val="28"/>
                <w:highlight w:val="yellow"/>
              </w:rPr>
              <w:t>1</w:t>
            </w:r>
            <w:r w:rsidRPr="00BE2E4A">
              <w:rPr>
                <w:rFonts w:eastAsia="Arial Unicode MS" w:cs="Arial"/>
                <w:b/>
                <w:color w:val="FF0000"/>
                <w:sz w:val="28"/>
                <w:szCs w:val="28"/>
                <w:highlight w:val="yellow"/>
              </w:rPr>
              <w:t>H00</w:t>
            </w:r>
          </w:p>
          <w:p w14:paraId="330B77C9" w14:textId="77777777" w:rsidR="00E002E5" w:rsidRPr="009A13D9" w:rsidRDefault="00E002E5" w:rsidP="00371F6E">
            <w:pPr>
              <w:autoSpaceDE w:val="0"/>
              <w:autoSpaceDN w:val="0"/>
              <w:adjustRightInd w:val="0"/>
              <w:spacing w:line="360" w:lineRule="auto"/>
              <w:rPr>
                <w:rFonts w:eastAsia="Arial Unicode MS" w:cs="Arial"/>
                <w:b/>
                <w:sz w:val="28"/>
                <w:szCs w:val="28"/>
              </w:rPr>
            </w:pPr>
          </w:p>
          <w:p w14:paraId="4F894DD5" w14:textId="1126DEE0" w:rsidR="00371F6E" w:rsidRPr="009A13D9" w:rsidRDefault="00371F6E" w:rsidP="00371F6E">
            <w:pPr>
              <w:autoSpaceDE w:val="0"/>
              <w:autoSpaceDN w:val="0"/>
              <w:adjustRightInd w:val="0"/>
              <w:spacing w:line="360" w:lineRule="auto"/>
              <w:rPr>
                <w:rFonts w:eastAsia="Arial Unicode MS" w:cs="Arial"/>
                <w:b/>
                <w:sz w:val="28"/>
                <w:szCs w:val="28"/>
              </w:rPr>
            </w:pPr>
            <w:r w:rsidRPr="009A13D9">
              <w:rPr>
                <w:rFonts w:eastAsia="Arial Unicode MS" w:cs="Arial"/>
                <w:b/>
                <w:sz w:val="28"/>
                <w:szCs w:val="28"/>
              </w:rPr>
              <w:t xml:space="preserve">Name of Bidder: . . . . . . . . . . . . . . . . .  . . . . . . . . . . . . . . . . . . . . . . . . . . . </w:t>
            </w:r>
          </w:p>
          <w:p w14:paraId="47998C42" w14:textId="77777777" w:rsidR="00B027C6" w:rsidRDefault="00B027C6" w:rsidP="00371F6E">
            <w:pPr>
              <w:autoSpaceDE w:val="0"/>
              <w:autoSpaceDN w:val="0"/>
              <w:adjustRightInd w:val="0"/>
              <w:spacing w:line="360" w:lineRule="auto"/>
              <w:rPr>
                <w:rFonts w:eastAsia="Arial Unicode MS" w:cs="Arial"/>
                <w:b/>
                <w:sz w:val="28"/>
                <w:szCs w:val="28"/>
              </w:rPr>
            </w:pPr>
          </w:p>
          <w:p w14:paraId="617BD4FF" w14:textId="0CAEC945" w:rsidR="00371F6E" w:rsidRDefault="00371F6E" w:rsidP="00371F6E">
            <w:pPr>
              <w:autoSpaceDE w:val="0"/>
              <w:autoSpaceDN w:val="0"/>
              <w:adjustRightInd w:val="0"/>
              <w:spacing w:line="360" w:lineRule="auto"/>
              <w:rPr>
                <w:rFonts w:eastAsia="Arial Unicode MS" w:cs="Arial"/>
                <w:b/>
                <w:sz w:val="28"/>
                <w:szCs w:val="28"/>
              </w:rPr>
            </w:pPr>
            <w:r w:rsidRPr="009A13D9">
              <w:rPr>
                <w:rFonts w:eastAsia="Arial Unicode MS" w:cs="Arial"/>
                <w:b/>
                <w:sz w:val="28"/>
                <w:szCs w:val="28"/>
              </w:rPr>
              <w:t xml:space="preserve">. . . . . . . . . . . . . . . . . . . . . . . . . . . . . . . . . . . . . . . . . . . . . . . . . . . . . . . . . . . </w:t>
            </w:r>
          </w:p>
          <w:p w14:paraId="6C838F78" w14:textId="77777777" w:rsidR="00924074" w:rsidRDefault="00924074" w:rsidP="00924074">
            <w:pPr>
              <w:autoSpaceDE w:val="0"/>
              <w:autoSpaceDN w:val="0"/>
              <w:adjustRightInd w:val="0"/>
              <w:spacing w:line="360" w:lineRule="auto"/>
              <w:rPr>
                <w:rFonts w:eastAsia="Arial Unicode MS" w:cs="Arial"/>
                <w:b/>
                <w:snapToGrid/>
                <w:sz w:val="28"/>
                <w:szCs w:val="28"/>
              </w:rPr>
            </w:pPr>
            <w:r>
              <w:rPr>
                <w:rFonts w:eastAsia="Arial Unicode MS" w:cs="Arial"/>
                <w:b/>
                <w:sz w:val="28"/>
                <w:szCs w:val="28"/>
              </w:rPr>
              <w:t>BBBEE LEVEL</w:t>
            </w:r>
            <w:proofErr w:type="gramStart"/>
            <w:r>
              <w:rPr>
                <w:rFonts w:eastAsia="Arial Unicode MS" w:cs="Arial"/>
                <w:b/>
                <w:sz w:val="28"/>
                <w:szCs w:val="28"/>
              </w:rPr>
              <w:t>:………</w:t>
            </w:r>
            <w:proofErr w:type="gramEnd"/>
            <w:r>
              <w:rPr>
                <w:rFonts w:eastAsia="Arial Unicode MS" w:cs="Arial"/>
                <w:b/>
                <w:sz w:val="28"/>
                <w:szCs w:val="28"/>
              </w:rPr>
              <w:t xml:space="preserve"> </w:t>
            </w:r>
          </w:p>
          <w:p w14:paraId="66A714B3" w14:textId="15DBBCEC" w:rsidR="00371F6E" w:rsidRPr="009A13D9" w:rsidRDefault="00371F6E" w:rsidP="00721CE5">
            <w:pPr>
              <w:autoSpaceDE w:val="0"/>
              <w:autoSpaceDN w:val="0"/>
              <w:adjustRightInd w:val="0"/>
              <w:spacing w:line="360" w:lineRule="auto"/>
              <w:rPr>
                <w:rFonts w:eastAsia="Arial Unicode MS" w:cs="Arial"/>
                <w:b/>
              </w:rPr>
            </w:pPr>
            <w:r w:rsidRPr="009A13D9">
              <w:rPr>
                <w:rFonts w:eastAsia="Arial Unicode MS" w:cs="Arial"/>
                <w:b/>
                <w:sz w:val="28"/>
                <w:szCs w:val="28"/>
              </w:rPr>
              <w:t xml:space="preserve">Bid Amount VAT </w:t>
            </w:r>
            <w:r w:rsidR="00721CE5">
              <w:rPr>
                <w:rFonts w:eastAsia="Arial Unicode MS" w:cs="Arial"/>
                <w:b/>
                <w:sz w:val="28"/>
                <w:szCs w:val="28"/>
              </w:rPr>
              <w:t>Including</w:t>
            </w:r>
            <w:r w:rsidR="00924074">
              <w:rPr>
                <w:rFonts w:eastAsia="Arial Unicode MS" w:cs="Arial"/>
                <w:b/>
                <w:sz w:val="28"/>
                <w:szCs w:val="28"/>
              </w:rPr>
              <w:t xml:space="preserve"> </w:t>
            </w:r>
            <w:r w:rsidR="00721CE5">
              <w:rPr>
                <w:rFonts w:eastAsia="Arial Unicode MS" w:cs="Arial"/>
                <w:b/>
                <w:sz w:val="28"/>
                <w:szCs w:val="28"/>
              </w:rPr>
              <w:t>:R_________________________________</w:t>
            </w:r>
            <w:r w:rsidR="009A13D9">
              <w:rPr>
                <w:rFonts w:eastAsia="Arial Unicode MS" w:cs="Arial"/>
                <w:b/>
                <w:sz w:val="28"/>
                <w:szCs w:val="28"/>
              </w:rPr>
              <w:t xml:space="preserve">  </w:t>
            </w:r>
            <w:r w:rsidRPr="009A13D9">
              <w:rPr>
                <w:rFonts w:eastAsia="Arial Unicode MS" w:cs="Arial"/>
                <w:b/>
                <w:sz w:val="28"/>
                <w:szCs w:val="28"/>
              </w:rPr>
              <w:t xml:space="preserve"> </w:t>
            </w:r>
          </w:p>
        </w:tc>
      </w:tr>
    </w:tbl>
    <w:p w14:paraId="3CFAF056" w14:textId="5F2F3F3D" w:rsidR="000C2011" w:rsidRDefault="00B027C6" w:rsidP="00E24329">
      <w:pPr>
        <w:tabs>
          <w:tab w:val="left" w:pos="0"/>
        </w:tabs>
        <w:rPr>
          <w:rFonts w:cs="Arial"/>
          <w:b/>
          <w:lang w:val="en-ZA"/>
        </w:rPr>
      </w:pPr>
      <w:r>
        <w:rPr>
          <w:noProof/>
        </w:rPr>
        <w:drawing>
          <wp:anchor distT="0" distB="0" distL="114300" distR="114300" simplePos="0" relativeHeight="251671552" behindDoc="0" locked="0" layoutInCell="1" allowOverlap="1" wp14:anchorId="00A5004B" wp14:editId="3299FFB9">
            <wp:simplePos x="0" y="0"/>
            <wp:positionH relativeFrom="margin">
              <wp:align>center</wp:align>
            </wp:positionH>
            <wp:positionV relativeFrom="paragraph">
              <wp:posOffset>58420</wp:posOffset>
            </wp:positionV>
            <wp:extent cx="3905250" cy="1171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2E298" w14:textId="61218D1B" w:rsidR="000C2011" w:rsidRDefault="000C2011" w:rsidP="00E24329">
      <w:pPr>
        <w:tabs>
          <w:tab w:val="left" w:pos="0"/>
        </w:tabs>
        <w:rPr>
          <w:rFonts w:cs="Arial"/>
          <w:b/>
          <w:lang w:val="en-ZA"/>
        </w:rPr>
      </w:pPr>
    </w:p>
    <w:p w14:paraId="781BA267" w14:textId="061F6269" w:rsidR="000C2011" w:rsidRDefault="000C2011" w:rsidP="00E24329">
      <w:pPr>
        <w:tabs>
          <w:tab w:val="left" w:pos="0"/>
        </w:tabs>
        <w:rPr>
          <w:rFonts w:cs="Arial"/>
          <w:b/>
          <w:lang w:val="en-ZA"/>
        </w:rPr>
      </w:pPr>
    </w:p>
    <w:p w14:paraId="57324AAC" w14:textId="5CE9E05C" w:rsidR="00E24329" w:rsidRPr="008778F2" w:rsidRDefault="00E24329" w:rsidP="00E24329">
      <w:pPr>
        <w:tabs>
          <w:tab w:val="left" w:pos="0"/>
        </w:tabs>
        <w:spacing w:line="276" w:lineRule="auto"/>
        <w:jc w:val="center"/>
        <w:rPr>
          <w:rFonts w:cs="Arial"/>
          <w:b/>
          <w:sz w:val="30"/>
          <w:szCs w:val="28"/>
        </w:rPr>
      </w:pPr>
    </w:p>
    <w:p w14:paraId="3F677FA0" w14:textId="77777777" w:rsidR="00E24329" w:rsidRPr="008778F2" w:rsidRDefault="00E24329" w:rsidP="00E24329">
      <w:pPr>
        <w:jc w:val="center"/>
        <w:rPr>
          <w:rFonts w:cs="Arial"/>
          <w:b/>
          <w:i/>
        </w:rPr>
        <w:sectPr w:rsidR="00E24329" w:rsidRPr="008778F2" w:rsidSect="00482128">
          <w:headerReference w:type="even" r:id="rId9"/>
          <w:headerReference w:type="default" r:id="rId10"/>
          <w:footerReference w:type="even" r:id="rId11"/>
          <w:footerReference w:type="default" r:id="rId12"/>
          <w:headerReference w:type="first" r:id="rId13"/>
          <w:footerReference w:type="first" r:id="rId14"/>
          <w:pgSz w:w="11907" w:h="16840" w:code="9"/>
          <w:pgMar w:top="1134" w:right="1440" w:bottom="851" w:left="1440" w:header="567" w:footer="567" w:gutter="0"/>
          <w:pgNumType w:chapStyle="1" w:chapSep="period"/>
          <w:cols w:space="720"/>
          <w:titlePg/>
          <w:docGrid w:linePitch="204"/>
        </w:sectPr>
      </w:pPr>
    </w:p>
    <w:p w14:paraId="36382999" w14:textId="0203A51E" w:rsidR="00ED2C0A" w:rsidRPr="002629DC" w:rsidRDefault="00ED2C0A" w:rsidP="00ED2C0A">
      <w:pPr>
        <w:tabs>
          <w:tab w:val="left" w:pos="1134"/>
          <w:tab w:val="left" w:pos="1985"/>
          <w:tab w:val="right" w:pos="9015"/>
        </w:tabs>
        <w:spacing w:before="120" w:after="120" w:line="288" w:lineRule="auto"/>
        <w:jc w:val="center"/>
        <w:rPr>
          <w:b/>
          <w:bCs/>
          <w:sz w:val="40"/>
          <w:szCs w:val="40"/>
          <w:lang w:val="en-ZA"/>
        </w:rPr>
      </w:pPr>
      <w:r w:rsidRPr="002629DC">
        <w:rPr>
          <w:rFonts w:cs="Arial"/>
          <w:b/>
          <w:sz w:val="40"/>
          <w:szCs w:val="40"/>
          <w:lang w:val="en-ZA"/>
        </w:rPr>
        <w:lastRenderedPageBreak/>
        <w:t>ELIAS MOTSOALEDI LOCAL MUNICIPALITY</w:t>
      </w:r>
    </w:p>
    <w:p w14:paraId="23A0A8D4" w14:textId="52BA0166" w:rsidR="00ED2C0A" w:rsidRPr="002629DC" w:rsidRDefault="00881A8E" w:rsidP="00ED2C0A">
      <w:pPr>
        <w:tabs>
          <w:tab w:val="left" w:pos="1134"/>
          <w:tab w:val="left" w:pos="1985"/>
          <w:tab w:val="right" w:pos="9015"/>
        </w:tabs>
        <w:spacing w:before="120" w:after="120" w:line="288" w:lineRule="auto"/>
        <w:jc w:val="center"/>
        <w:rPr>
          <w:rFonts w:cs="Arial"/>
          <w:bCs/>
          <w:sz w:val="28"/>
          <w:lang w:val="en-ZA"/>
        </w:rPr>
      </w:pPr>
      <w:r>
        <w:rPr>
          <w:rFonts w:cs="Arial"/>
          <w:bCs/>
          <w:noProof/>
          <w:sz w:val="28"/>
        </w:rPr>
        <w:drawing>
          <wp:inline distT="0" distB="0" distL="0" distR="0" wp14:anchorId="6BBD4DEE" wp14:editId="56DB2B69">
            <wp:extent cx="894690" cy="1099185"/>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034" cy="1183150"/>
                    </a:xfrm>
                    <a:prstGeom prst="rect">
                      <a:avLst/>
                    </a:prstGeom>
                    <a:noFill/>
                  </pic:spPr>
                </pic:pic>
              </a:graphicData>
            </a:graphic>
          </wp:inline>
        </w:drawing>
      </w:r>
    </w:p>
    <w:p w14:paraId="56C46777" w14:textId="1A542A0A" w:rsidR="001411BB" w:rsidRDefault="001411BB" w:rsidP="001411BB">
      <w:pPr>
        <w:jc w:val="center"/>
        <w:rPr>
          <w:rFonts w:cs="Arial"/>
          <w:b/>
          <w:sz w:val="36"/>
          <w:szCs w:val="36"/>
          <w:lang w:eastAsia="en-ZA"/>
        </w:rPr>
      </w:pPr>
      <w:r>
        <w:rPr>
          <w:rFonts w:cs="Arial"/>
          <w:b/>
          <w:sz w:val="36"/>
          <w:szCs w:val="36"/>
          <w:lang w:eastAsia="en-ZA"/>
        </w:rPr>
        <w:t>UPGRADING OF DIPAKAPAKENG A</w:t>
      </w:r>
      <w:r w:rsidR="00DB725A">
        <w:rPr>
          <w:rFonts w:cs="Arial"/>
          <w:b/>
          <w:sz w:val="36"/>
          <w:szCs w:val="36"/>
          <w:lang w:eastAsia="en-ZA"/>
        </w:rPr>
        <w:t>C</w:t>
      </w:r>
      <w:r>
        <w:rPr>
          <w:rFonts w:cs="Arial"/>
          <w:b/>
          <w:sz w:val="36"/>
          <w:szCs w:val="36"/>
          <w:lang w:eastAsia="en-ZA"/>
        </w:rPr>
        <w:t>CESS ROAD AND STORMWATER CONTROL</w:t>
      </w:r>
    </w:p>
    <w:p w14:paraId="2084D86A" w14:textId="11D4AA88" w:rsidR="00E810ED" w:rsidRPr="00E810ED" w:rsidRDefault="00E810ED" w:rsidP="00881A8E">
      <w:pPr>
        <w:pStyle w:val="Header"/>
        <w:rPr>
          <w:rFonts w:cs="Arial"/>
          <w:b/>
          <w:sz w:val="24"/>
          <w:szCs w:val="24"/>
        </w:rPr>
      </w:pPr>
    </w:p>
    <w:tbl>
      <w:tblPr>
        <w:tblW w:w="9892" w:type="dxa"/>
        <w:tblInd w:w="108" w:type="dxa"/>
        <w:tblBorders>
          <w:insideV w:val="single" w:sz="4" w:space="0" w:color="auto"/>
        </w:tblBorders>
        <w:tblLayout w:type="fixed"/>
        <w:tblLook w:val="0000" w:firstRow="0" w:lastRow="0" w:firstColumn="0" w:lastColumn="0" w:noHBand="0" w:noVBand="0"/>
      </w:tblPr>
      <w:tblGrid>
        <w:gridCol w:w="1026"/>
        <w:gridCol w:w="8866"/>
      </w:tblGrid>
      <w:tr w:rsidR="00E07ABE" w:rsidRPr="0070308F" w14:paraId="28D271D2" w14:textId="77777777" w:rsidTr="00FF49E2">
        <w:trPr>
          <w:cantSplit/>
          <w:trHeight w:val="113"/>
        </w:trPr>
        <w:tc>
          <w:tcPr>
            <w:tcW w:w="9892" w:type="dxa"/>
            <w:gridSpan w:val="2"/>
          </w:tcPr>
          <w:p w14:paraId="207B4DA3" w14:textId="0BE29EB7" w:rsidR="001411BB" w:rsidRDefault="00BE2E4A" w:rsidP="001411BB">
            <w:pPr>
              <w:spacing w:after="60"/>
              <w:jc w:val="both"/>
              <w:rPr>
                <w:b/>
                <w:sz w:val="26"/>
                <w:szCs w:val="26"/>
              </w:rPr>
            </w:pPr>
            <w:r>
              <w:rPr>
                <w:b/>
                <w:sz w:val="26"/>
                <w:szCs w:val="26"/>
              </w:rPr>
              <w:t xml:space="preserve">BID NUMBER: EMLM </w:t>
            </w:r>
            <w:r w:rsidR="001A653F">
              <w:rPr>
                <w:b/>
                <w:sz w:val="26"/>
                <w:szCs w:val="26"/>
              </w:rPr>
              <w:t>30/2021</w:t>
            </w:r>
          </w:p>
          <w:p w14:paraId="765EAAFC" w14:textId="06E1D37E" w:rsidR="00013850" w:rsidRPr="0070308F" w:rsidRDefault="00E07ABE" w:rsidP="001411BB">
            <w:pPr>
              <w:spacing w:after="60"/>
              <w:jc w:val="both"/>
              <w:rPr>
                <w:rFonts w:cs="Arial"/>
                <w:b/>
                <w:sz w:val="36"/>
                <w:szCs w:val="36"/>
              </w:rPr>
            </w:pPr>
            <w:r w:rsidRPr="0070308F">
              <w:rPr>
                <w:rFonts w:cs="Arial"/>
                <w:b/>
                <w:sz w:val="36"/>
                <w:szCs w:val="36"/>
              </w:rPr>
              <w:t>Contents</w:t>
            </w:r>
          </w:p>
        </w:tc>
      </w:tr>
      <w:tr w:rsidR="00E07ABE" w:rsidRPr="00B30C5D" w14:paraId="5902EC4E" w14:textId="77777777" w:rsidTr="00FF49E2">
        <w:trPr>
          <w:cantSplit/>
          <w:trHeight w:val="112"/>
        </w:trPr>
        <w:tc>
          <w:tcPr>
            <w:tcW w:w="1026" w:type="dxa"/>
          </w:tcPr>
          <w:p w14:paraId="2C654AE6" w14:textId="77777777" w:rsidR="00E07ABE" w:rsidRPr="009F1D60" w:rsidRDefault="00E07ABE" w:rsidP="00FF49E2">
            <w:pPr>
              <w:spacing w:after="60"/>
              <w:jc w:val="both"/>
              <w:rPr>
                <w:rFonts w:cs="Arial"/>
                <w:b/>
                <w:u w:val="single"/>
              </w:rPr>
            </w:pPr>
            <w:r w:rsidRPr="009F1D60">
              <w:rPr>
                <w:rFonts w:cs="Arial"/>
                <w:b/>
                <w:u w:val="single"/>
              </w:rPr>
              <w:t>Number</w:t>
            </w:r>
          </w:p>
        </w:tc>
        <w:tc>
          <w:tcPr>
            <w:tcW w:w="8866" w:type="dxa"/>
          </w:tcPr>
          <w:p w14:paraId="44F72994" w14:textId="77777777" w:rsidR="00E07ABE" w:rsidRPr="009F1D60" w:rsidRDefault="00E07ABE" w:rsidP="00FF49E2">
            <w:pPr>
              <w:spacing w:after="60"/>
              <w:jc w:val="both"/>
              <w:rPr>
                <w:rFonts w:cs="Arial"/>
                <w:b/>
                <w:u w:val="single"/>
              </w:rPr>
            </w:pPr>
            <w:r w:rsidRPr="009F1D60">
              <w:rPr>
                <w:rFonts w:cs="Arial"/>
                <w:b/>
                <w:u w:val="single"/>
              </w:rPr>
              <w:t>Heading</w:t>
            </w:r>
          </w:p>
        </w:tc>
      </w:tr>
      <w:tr w:rsidR="00E07ABE" w:rsidRPr="00B30C5D" w14:paraId="375A1A03" w14:textId="77777777" w:rsidTr="00FF49E2">
        <w:trPr>
          <w:cantSplit/>
        </w:trPr>
        <w:tc>
          <w:tcPr>
            <w:tcW w:w="9892" w:type="dxa"/>
            <w:gridSpan w:val="2"/>
          </w:tcPr>
          <w:p w14:paraId="6030487F" w14:textId="77777777" w:rsidR="00E07ABE" w:rsidRPr="00B87F86" w:rsidRDefault="00E07ABE" w:rsidP="00FF49E2">
            <w:pPr>
              <w:spacing w:after="120"/>
              <w:jc w:val="both"/>
              <w:rPr>
                <w:rFonts w:cs="Arial"/>
                <w:b/>
                <w:sz w:val="28"/>
                <w:szCs w:val="28"/>
              </w:rPr>
            </w:pPr>
            <w:r w:rsidRPr="00B87F86">
              <w:rPr>
                <w:rFonts w:cs="Arial"/>
                <w:b/>
                <w:sz w:val="28"/>
                <w:szCs w:val="28"/>
              </w:rPr>
              <w:t>The Tender</w:t>
            </w:r>
          </w:p>
        </w:tc>
      </w:tr>
      <w:tr w:rsidR="00E07ABE" w:rsidRPr="00B30C5D" w14:paraId="474678C4" w14:textId="77777777" w:rsidTr="00FF49E2">
        <w:trPr>
          <w:cantSplit/>
        </w:trPr>
        <w:tc>
          <w:tcPr>
            <w:tcW w:w="9892" w:type="dxa"/>
            <w:gridSpan w:val="2"/>
          </w:tcPr>
          <w:p w14:paraId="16A4B1D2" w14:textId="77777777" w:rsidR="00E07ABE" w:rsidRPr="00B87F86" w:rsidRDefault="00E07ABE" w:rsidP="00FF49E2">
            <w:pPr>
              <w:spacing w:after="60"/>
              <w:jc w:val="both"/>
              <w:rPr>
                <w:rFonts w:cs="Arial"/>
                <w:b/>
              </w:rPr>
            </w:pPr>
            <w:r w:rsidRPr="00B87F86">
              <w:rPr>
                <w:rFonts w:cs="Arial"/>
                <w:b/>
              </w:rPr>
              <w:t>Part T1: Tendering procedures</w:t>
            </w:r>
          </w:p>
        </w:tc>
      </w:tr>
      <w:tr w:rsidR="00E07ABE" w:rsidRPr="00B30C5D" w14:paraId="0272B782" w14:textId="77777777" w:rsidTr="00FF49E2">
        <w:trPr>
          <w:cantSplit/>
          <w:trHeight w:val="70"/>
        </w:trPr>
        <w:tc>
          <w:tcPr>
            <w:tcW w:w="1026" w:type="dxa"/>
          </w:tcPr>
          <w:p w14:paraId="7593C8DF" w14:textId="77777777" w:rsidR="00E07ABE" w:rsidRPr="00FF49E2" w:rsidRDefault="00E07ABE" w:rsidP="00FF49E2">
            <w:pPr>
              <w:spacing w:after="60" w:line="276" w:lineRule="auto"/>
              <w:jc w:val="both"/>
              <w:rPr>
                <w:rFonts w:cs="Arial"/>
              </w:rPr>
            </w:pPr>
            <w:r w:rsidRPr="003A1B36">
              <w:rPr>
                <w:rFonts w:cs="Arial"/>
              </w:rPr>
              <w:t>T1.1</w:t>
            </w:r>
          </w:p>
        </w:tc>
        <w:tc>
          <w:tcPr>
            <w:tcW w:w="8866" w:type="dxa"/>
          </w:tcPr>
          <w:p w14:paraId="418E12C4" w14:textId="77777777" w:rsidR="00E07ABE" w:rsidRPr="00FF49E2" w:rsidRDefault="00E07ABE" w:rsidP="00FF49E2">
            <w:pPr>
              <w:spacing w:after="60" w:line="276" w:lineRule="auto"/>
              <w:jc w:val="both"/>
              <w:rPr>
                <w:rFonts w:cs="Arial"/>
              </w:rPr>
            </w:pPr>
            <w:r w:rsidRPr="00B87F86">
              <w:rPr>
                <w:rFonts w:cs="Arial"/>
              </w:rPr>
              <w:t>Tender Notice and Invitation to Tender</w:t>
            </w:r>
          </w:p>
        </w:tc>
      </w:tr>
      <w:tr w:rsidR="00E03786" w:rsidRPr="00B30C5D" w14:paraId="54F47A95" w14:textId="77777777" w:rsidTr="00FF49E2">
        <w:trPr>
          <w:cantSplit/>
        </w:trPr>
        <w:tc>
          <w:tcPr>
            <w:tcW w:w="1026" w:type="dxa"/>
          </w:tcPr>
          <w:p w14:paraId="05F6A297" w14:textId="77777777" w:rsidR="00E03786" w:rsidRPr="0051070D" w:rsidRDefault="00E03786" w:rsidP="00FF49E2">
            <w:pPr>
              <w:spacing w:after="60" w:line="276" w:lineRule="auto"/>
              <w:jc w:val="both"/>
              <w:rPr>
                <w:rFonts w:cs="Arial"/>
              </w:rPr>
            </w:pPr>
            <w:r w:rsidRPr="0051070D">
              <w:rPr>
                <w:rFonts w:cs="Arial"/>
              </w:rPr>
              <w:t>T1.2</w:t>
            </w:r>
          </w:p>
        </w:tc>
        <w:tc>
          <w:tcPr>
            <w:tcW w:w="8866" w:type="dxa"/>
          </w:tcPr>
          <w:p w14:paraId="61C81C59" w14:textId="77777777" w:rsidR="00E03786" w:rsidRPr="0051070D" w:rsidRDefault="00E03786" w:rsidP="00FF49E2">
            <w:pPr>
              <w:spacing w:after="60" w:line="276" w:lineRule="auto"/>
              <w:jc w:val="both"/>
              <w:rPr>
                <w:rFonts w:cs="Arial"/>
              </w:rPr>
            </w:pPr>
            <w:r w:rsidRPr="0051070D">
              <w:rPr>
                <w:rFonts w:cs="Arial"/>
              </w:rPr>
              <w:t>Tender Data</w:t>
            </w:r>
          </w:p>
        </w:tc>
      </w:tr>
      <w:tr w:rsidR="00E03786" w:rsidRPr="00B30C5D" w14:paraId="307CA90D" w14:textId="77777777" w:rsidTr="00FF49E2">
        <w:trPr>
          <w:cantSplit/>
        </w:trPr>
        <w:tc>
          <w:tcPr>
            <w:tcW w:w="1026" w:type="dxa"/>
          </w:tcPr>
          <w:p w14:paraId="420F8523" w14:textId="77777777" w:rsidR="00E03786" w:rsidRPr="00B87F86" w:rsidRDefault="00E03786" w:rsidP="00FF49E2">
            <w:pPr>
              <w:spacing w:after="60" w:line="276" w:lineRule="auto"/>
              <w:jc w:val="both"/>
              <w:rPr>
                <w:rFonts w:cs="Arial"/>
              </w:rPr>
            </w:pPr>
            <w:r>
              <w:rPr>
                <w:rFonts w:cs="Arial"/>
              </w:rPr>
              <w:t>T1.3</w:t>
            </w:r>
          </w:p>
        </w:tc>
        <w:tc>
          <w:tcPr>
            <w:tcW w:w="8866" w:type="dxa"/>
          </w:tcPr>
          <w:p w14:paraId="687375D7" w14:textId="77777777" w:rsidR="00E03786" w:rsidRPr="00B87F86" w:rsidRDefault="00E03786" w:rsidP="00FF49E2">
            <w:pPr>
              <w:spacing w:after="60" w:line="276" w:lineRule="auto"/>
              <w:jc w:val="both"/>
              <w:rPr>
                <w:rFonts w:cs="Arial"/>
              </w:rPr>
            </w:pPr>
            <w:r>
              <w:rPr>
                <w:rFonts w:cs="Arial"/>
              </w:rPr>
              <w:t>Standard Conditions of Tender</w:t>
            </w:r>
          </w:p>
        </w:tc>
      </w:tr>
      <w:tr w:rsidR="00E03786" w:rsidRPr="00B30C5D" w14:paraId="4FD29CA0" w14:textId="77777777" w:rsidTr="00FF49E2">
        <w:trPr>
          <w:cantSplit/>
        </w:trPr>
        <w:tc>
          <w:tcPr>
            <w:tcW w:w="9892" w:type="dxa"/>
            <w:gridSpan w:val="2"/>
          </w:tcPr>
          <w:p w14:paraId="323407A6" w14:textId="77777777" w:rsidR="00EC38FB" w:rsidRDefault="00EC38FB" w:rsidP="00FF49E2">
            <w:pPr>
              <w:spacing w:after="60"/>
              <w:jc w:val="both"/>
              <w:rPr>
                <w:rFonts w:cs="Arial"/>
                <w:b/>
              </w:rPr>
            </w:pPr>
          </w:p>
          <w:p w14:paraId="396E196F" w14:textId="1FC3B644" w:rsidR="00E03786" w:rsidRPr="00B87F86" w:rsidRDefault="00E03786" w:rsidP="00FF49E2">
            <w:pPr>
              <w:spacing w:after="60"/>
              <w:jc w:val="both"/>
              <w:rPr>
                <w:rFonts w:cs="Arial"/>
                <w:b/>
              </w:rPr>
            </w:pPr>
            <w:r w:rsidRPr="00B87F86">
              <w:rPr>
                <w:rFonts w:cs="Arial"/>
                <w:b/>
              </w:rPr>
              <w:t xml:space="preserve">Part T2: Returnable </w:t>
            </w:r>
            <w:r>
              <w:rPr>
                <w:rFonts w:cs="Arial"/>
                <w:b/>
              </w:rPr>
              <w:t xml:space="preserve">schedules </w:t>
            </w:r>
          </w:p>
        </w:tc>
      </w:tr>
      <w:tr w:rsidR="00E03786" w:rsidRPr="00B30C5D" w14:paraId="7CECD071" w14:textId="77777777" w:rsidTr="00FF49E2">
        <w:trPr>
          <w:cantSplit/>
        </w:trPr>
        <w:tc>
          <w:tcPr>
            <w:tcW w:w="1026" w:type="dxa"/>
          </w:tcPr>
          <w:p w14:paraId="5DCF9624" w14:textId="77777777" w:rsidR="00E03786" w:rsidRPr="004A07D9" w:rsidRDefault="00E03786" w:rsidP="00FF49E2">
            <w:pPr>
              <w:spacing w:after="60" w:line="276" w:lineRule="auto"/>
              <w:jc w:val="both"/>
              <w:rPr>
                <w:rFonts w:cs="Arial"/>
              </w:rPr>
            </w:pPr>
            <w:r w:rsidRPr="004A07D9">
              <w:rPr>
                <w:rFonts w:cs="Arial"/>
              </w:rPr>
              <w:t>T2.1</w:t>
            </w:r>
          </w:p>
        </w:tc>
        <w:tc>
          <w:tcPr>
            <w:tcW w:w="8866" w:type="dxa"/>
          </w:tcPr>
          <w:p w14:paraId="7FBFD21E" w14:textId="77777777" w:rsidR="00E03786" w:rsidRPr="004A07D9" w:rsidRDefault="00E03786" w:rsidP="00FF49E2">
            <w:pPr>
              <w:spacing w:after="60" w:line="276" w:lineRule="auto"/>
              <w:jc w:val="both"/>
              <w:rPr>
                <w:rFonts w:cs="Arial"/>
              </w:rPr>
            </w:pPr>
            <w:r w:rsidRPr="004A07D9">
              <w:rPr>
                <w:rFonts w:cs="Arial"/>
              </w:rPr>
              <w:t>List of Returnable Documents</w:t>
            </w:r>
          </w:p>
        </w:tc>
      </w:tr>
      <w:tr w:rsidR="00E03786" w:rsidRPr="00B30C5D" w14:paraId="6DD776BD" w14:textId="77777777" w:rsidTr="00FF49E2">
        <w:trPr>
          <w:cantSplit/>
        </w:trPr>
        <w:tc>
          <w:tcPr>
            <w:tcW w:w="1026" w:type="dxa"/>
          </w:tcPr>
          <w:p w14:paraId="24056F85" w14:textId="77777777" w:rsidR="00E03786" w:rsidRPr="004A07D9" w:rsidRDefault="00E03786" w:rsidP="00FF49E2">
            <w:pPr>
              <w:spacing w:after="60" w:line="276" w:lineRule="auto"/>
              <w:jc w:val="both"/>
              <w:rPr>
                <w:rFonts w:cs="Arial"/>
              </w:rPr>
            </w:pPr>
            <w:r w:rsidRPr="004A07D9">
              <w:rPr>
                <w:rFonts w:cs="Arial"/>
              </w:rPr>
              <w:t>T2.2</w:t>
            </w:r>
          </w:p>
        </w:tc>
        <w:tc>
          <w:tcPr>
            <w:tcW w:w="8866" w:type="dxa"/>
          </w:tcPr>
          <w:p w14:paraId="7F940D84" w14:textId="77777777" w:rsidR="00E03786" w:rsidRPr="004A07D9" w:rsidRDefault="00E03786" w:rsidP="00FF49E2">
            <w:pPr>
              <w:pStyle w:val="TOC1"/>
              <w:spacing w:before="0" w:line="276" w:lineRule="auto"/>
              <w:jc w:val="both"/>
              <w:rPr>
                <w:rFonts w:ascii="Arial" w:hAnsi="Arial" w:cs="Arial"/>
                <w:b w:val="0"/>
                <w:bCs w:val="0"/>
                <w:snapToGrid w:val="0"/>
              </w:rPr>
            </w:pPr>
            <w:r w:rsidRPr="004A07D9">
              <w:rPr>
                <w:rFonts w:ascii="Arial" w:hAnsi="Arial" w:cs="Arial"/>
                <w:b w:val="0"/>
                <w:bCs w:val="0"/>
                <w:snapToGrid w:val="0"/>
              </w:rPr>
              <w:t>Returnable Schedules to be completed by tenderer</w:t>
            </w:r>
          </w:p>
        </w:tc>
      </w:tr>
      <w:tr w:rsidR="00E03786" w:rsidRPr="00B30C5D" w14:paraId="72FFFE8D" w14:textId="77777777" w:rsidTr="00FF49E2">
        <w:trPr>
          <w:cantSplit/>
        </w:trPr>
        <w:tc>
          <w:tcPr>
            <w:tcW w:w="9892" w:type="dxa"/>
            <w:gridSpan w:val="2"/>
          </w:tcPr>
          <w:p w14:paraId="7DF31F2D" w14:textId="77777777" w:rsidR="00E03786" w:rsidRPr="00B87F86" w:rsidRDefault="00E03786" w:rsidP="00FF49E2">
            <w:pPr>
              <w:spacing w:after="120"/>
              <w:jc w:val="both"/>
              <w:rPr>
                <w:rFonts w:cs="Arial"/>
                <w:b/>
                <w:sz w:val="28"/>
                <w:szCs w:val="28"/>
              </w:rPr>
            </w:pPr>
            <w:r w:rsidRPr="00B87F86">
              <w:rPr>
                <w:rFonts w:cs="Arial"/>
                <w:b/>
                <w:sz w:val="28"/>
                <w:szCs w:val="28"/>
              </w:rPr>
              <w:t>The Contract</w:t>
            </w:r>
          </w:p>
        </w:tc>
      </w:tr>
      <w:tr w:rsidR="00E03786" w:rsidRPr="00B30C5D" w14:paraId="503031E6" w14:textId="77777777" w:rsidTr="00FF49E2">
        <w:trPr>
          <w:cantSplit/>
        </w:trPr>
        <w:tc>
          <w:tcPr>
            <w:tcW w:w="9892" w:type="dxa"/>
            <w:gridSpan w:val="2"/>
          </w:tcPr>
          <w:p w14:paraId="61D55524" w14:textId="77777777" w:rsidR="00E03786" w:rsidRPr="00B87F86" w:rsidRDefault="00E03786" w:rsidP="00FF49E2">
            <w:pPr>
              <w:spacing w:after="60"/>
              <w:jc w:val="both"/>
              <w:rPr>
                <w:rFonts w:cs="Arial"/>
                <w:b/>
              </w:rPr>
            </w:pPr>
            <w:r w:rsidRPr="00B87F86">
              <w:rPr>
                <w:rFonts w:cs="Arial"/>
                <w:b/>
              </w:rPr>
              <w:t>Part C1: Agreement</w:t>
            </w:r>
            <w:r w:rsidR="00536E20">
              <w:rPr>
                <w:rFonts w:cs="Arial"/>
                <w:b/>
              </w:rPr>
              <w:t>s</w:t>
            </w:r>
            <w:r w:rsidRPr="00B87F86">
              <w:rPr>
                <w:rFonts w:cs="Arial"/>
                <w:b/>
              </w:rPr>
              <w:t xml:space="preserve"> and Contract Data</w:t>
            </w:r>
          </w:p>
        </w:tc>
      </w:tr>
      <w:tr w:rsidR="00E03786" w:rsidRPr="00B30C5D" w14:paraId="6A49A3DA" w14:textId="77777777" w:rsidTr="00FF49E2">
        <w:trPr>
          <w:cantSplit/>
        </w:trPr>
        <w:tc>
          <w:tcPr>
            <w:tcW w:w="1026" w:type="dxa"/>
          </w:tcPr>
          <w:p w14:paraId="63F72D01" w14:textId="77777777" w:rsidR="00E03786" w:rsidRPr="00B87F86" w:rsidRDefault="00E03786" w:rsidP="00FF49E2">
            <w:pPr>
              <w:spacing w:after="60" w:line="276" w:lineRule="auto"/>
              <w:jc w:val="both"/>
              <w:rPr>
                <w:rFonts w:cs="Arial"/>
              </w:rPr>
            </w:pPr>
            <w:r w:rsidRPr="00B87F86">
              <w:rPr>
                <w:rFonts w:cs="Arial"/>
              </w:rPr>
              <w:t>C1.1</w:t>
            </w:r>
          </w:p>
        </w:tc>
        <w:tc>
          <w:tcPr>
            <w:tcW w:w="8866" w:type="dxa"/>
          </w:tcPr>
          <w:p w14:paraId="1C866126" w14:textId="77777777" w:rsidR="00E03786" w:rsidRPr="00B87F86" w:rsidRDefault="00E03786" w:rsidP="00FF49E2">
            <w:pPr>
              <w:spacing w:after="60" w:line="276" w:lineRule="auto"/>
              <w:jc w:val="both"/>
              <w:rPr>
                <w:rFonts w:cs="Arial"/>
              </w:rPr>
            </w:pPr>
            <w:r w:rsidRPr="00B87F86">
              <w:rPr>
                <w:rFonts w:cs="Arial"/>
              </w:rPr>
              <w:t xml:space="preserve">Form of Offer and Acceptance </w:t>
            </w:r>
          </w:p>
        </w:tc>
      </w:tr>
      <w:tr w:rsidR="00E03786" w:rsidRPr="00B30C5D" w14:paraId="57003B43" w14:textId="77777777" w:rsidTr="00FF49E2">
        <w:trPr>
          <w:cantSplit/>
        </w:trPr>
        <w:tc>
          <w:tcPr>
            <w:tcW w:w="1026" w:type="dxa"/>
          </w:tcPr>
          <w:p w14:paraId="261FD31D" w14:textId="77777777" w:rsidR="00E03786" w:rsidRPr="00B87F86" w:rsidRDefault="00E03786" w:rsidP="00FF49E2">
            <w:pPr>
              <w:spacing w:after="60" w:line="276" w:lineRule="auto"/>
              <w:jc w:val="both"/>
              <w:rPr>
                <w:rFonts w:cs="Arial"/>
              </w:rPr>
            </w:pPr>
            <w:r w:rsidRPr="00B87F86">
              <w:rPr>
                <w:rFonts w:cs="Arial"/>
              </w:rPr>
              <w:t>C1.2</w:t>
            </w:r>
          </w:p>
        </w:tc>
        <w:tc>
          <w:tcPr>
            <w:tcW w:w="8866" w:type="dxa"/>
          </w:tcPr>
          <w:p w14:paraId="2DF2CF1C" w14:textId="77777777" w:rsidR="00E03786" w:rsidRPr="00B87F86" w:rsidRDefault="00E03786" w:rsidP="00FF49E2">
            <w:pPr>
              <w:spacing w:after="60" w:line="276" w:lineRule="auto"/>
              <w:jc w:val="both"/>
              <w:rPr>
                <w:rFonts w:cs="Arial"/>
              </w:rPr>
            </w:pPr>
            <w:r>
              <w:rPr>
                <w:rFonts w:cs="Arial"/>
              </w:rPr>
              <w:t>Contract Data</w:t>
            </w:r>
          </w:p>
        </w:tc>
      </w:tr>
      <w:tr w:rsidR="003B329A" w:rsidRPr="00B30C5D" w14:paraId="28FA2486" w14:textId="77777777" w:rsidTr="00FF49E2">
        <w:trPr>
          <w:cantSplit/>
        </w:trPr>
        <w:tc>
          <w:tcPr>
            <w:tcW w:w="1026" w:type="dxa"/>
          </w:tcPr>
          <w:p w14:paraId="3EEE6E3A" w14:textId="77777777" w:rsidR="003B329A" w:rsidRPr="00B87F86" w:rsidRDefault="003B329A" w:rsidP="00FF49E2">
            <w:pPr>
              <w:spacing w:after="60" w:line="276" w:lineRule="auto"/>
              <w:jc w:val="both"/>
              <w:rPr>
                <w:rFonts w:cs="Arial"/>
              </w:rPr>
            </w:pPr>
            <w:r>
              <w:rPr>
                <w:rFonts w:cs="Arial"/>
              </w:rPr>
              <w:t xml:space="preserve">C1.3 </w:t>
            </w:r>
          </w:p>
        </w:tc>
        <w:tc>
          <w:tcPr>
            <w:tcW w:w="8866" w:type="dxa"/>
          </w:tcPr>
          <w:p w14:paraId="5C078EB2" w14:textId="77777777" w:rsidR="003B329A" w:rsidRPr="00B87F86" w:rsidRDefault="003B329A" w:rsidP="00FF49E2">
            <w:pPr>
              <w:spacing w:after="60" w:line="276" w:lineRule="auto"/>
              <w:jc w:val="both"/>
              <w:rPr>
                <w:rFonts w:cs="Arial"/>
              </w:rPr>
            </w:pPr>
            <w:r>
              <w:rPr>
                <w:rFonts w:cs="Arial"/>
              </w:rPr>
              <w:t>Form of Guarantee</w:t>
            </w:r>
          </w:p>
        </w:tc>
      </w:tr>
      <w:tr w:rsidR="003B329A" w:rsidRPr="00B30C5D" w14:paraId="748D17D0" w14:textId="77777777" w:rsidTr="00FF49E2">
        <w:trPr>
          <w:cantSplit/>
        </w:trPr>
        <w:tc>
          <w:tcPr>
            <w:tcW w:w="1026" w:type="dxa"/>
          </w:tcPr>
          <w:p w14:paraId="1F57E4B3" w14:textId="77777777" w:rsidR="003B329A" w:rsidRPr="00B87F86" w:rsidRDefault="003B329A" w:rsidP="00FF49E2">
            <w:pPr>
              <w:spacing w:after="60" w:line="276" w:lineRule="auto"/>
              <w:jc w:val="both"/>
              <w:rPr>
                <w:rFonts w:cs="Arial"/>
              </w:rPr>
            </w:pPr>
            <w:r>
              <w:rPr>
                <w:rFonts w:cs="Arial"/>
              </w:rPr>
              <w:t xml:space="preserve">C1.4 </w:t>
            </w:r>
          </w:p>
        </w:tc>
        <w:tc>
          <w:tcPr>
            <w:tcW w:w="8866" w:type="dxa"/>
          </w:tcPr>
          <w:p w14:paraId="09ED6D77" w14:textId="77777777" w:rsidR="003B329A" w:rsidRPr="00B87F86" w:rsidRDefault="003B329A" w:rsidP="00FF49E2">
            <w:pPr>
              <w:spacing w:after="60" w:line="276" w:lineRule="auto"/>
              <w:jc w:val="both"/>
              <w:rPr>
                <w:rFonts w:cs="Arial"/>
              </w:rPr>
            </w:pPr>
            <w:r>
              <w:rPr>
                <w:rFonts w:cs="Arial"/>
              </w:rPr>
              <w:t>Agreement with Adjudicator</w:t>
            </w:r>
          </w:p>
        </w:tc>
      </w:tr>
      <w:tr w:rsidR="003B329A" w:rsidRPr="00B30C5D" w14:paraId="701FB11C" w14:textId="77777777" w:rsidTr="00FF49E2">
        <w:trPr>
          <w:cantSplit/>
        </w:trPr>
        <w:tc>
          <w:tcPr>
            <w:tcW w:w="1026" w:type="dxa"/>
          </w:tcPr>
          <w:p w14:paraId="63D77F7F" w14:textId="77777777" w:rsidR="003B329A" w:rsidRPr="00B87F86" w:rsidRDefault="003B329A" w:rsidP="00FF49E2">
            <w:pPr>
              <w:spacing w:after="60" w:line="276" w:lineRule="auto"/>
              <w:jc w:val="both"/>
              <w:rPr>
                <w:rFonts w:cs="Arial"/>
              </w:rPr>
            </w:pPr>
            <w:r>
              <w:rPr>
                <w:rFonts w:cs="Arial"/>
              </w:rPr>
              <w:t xml:space="preserve">C1.5 </w:t>
            </w:r>
          </w:p>
        </w:tc>
        <w:tc>
          <w:tcPr>
            <w:tcW w:w="8866" w:type="dxa"/>
          </w:tcPr>
          <w:p w14:paraId="5D430B91" w14:textId="77777777" w:rsidR="003B329A" w:rsidRPr="00B87F86" w:rsidRDefault="003B329A" w:rsidP="00FF49E2">
            <w:pPr>
              <w:spacing w:after="60" w:line="276" w:lineRule="auto"/>
              <w:jc w:val="both"/>
              <w:rPr>
                <w:rFonts w:cs="Arial"/>
              </w:rPr>
            </w:pPr>
            <w:r>
              <w:rPr>
                <w:rFonts w:cs="Arial"/>
              </w:rPr>
              <w:t>Agreement in Terms of Section 37(2) of the Occupational Health and Safety Act No 85 of 1993</w:t>
            </w:r>
          </w:p>
        </w:tc>
      </w:tr>
      <w:tr w:rsidR="003B329A" w:rsidRPr="00B30C5D" w14:paraId="78A93666" w14:textId="77777777" w:rsidTr="00FF49E2">
        <w:trPr>
          <w:cantSplit/>
          <w:trHeight w:val="210"/>
        </w:trPr>
        <w:tc>
          <w:tcPr>
            <w:tcW w:w="9892" w:type="dxa"/>
            <w:gridSpan w:val="2"/>
          </w:tcPr>
          <w:p w14:paraId="1E077943" w14:textId="77777777" w:rsidR="00EC38FB" w:rsidRDefault="00EC38FB" w:rsidP="00FF49E2">
            <w:pPr>
              <w:spacing w:after="60"/>
              <w:jc w:val="both"/>
              <w:rPr>
                <w:rFonts w:cs="Arial"/>
                <w:b/>
              </w:rPr>
            </w:pPr>
          </w:p>
          <w:p w14:paraId="0ADA6D8B" w14:textId="4DE9D119" w:rsidR="003B329A" w:rsidRPr="00B87F86" w:rsidRDefault="003B329A" w:rsidP="00FF49E2">
            <w:pPr>
              <w:spacing w:after="60"/>
              <w:jc w:val="both"/>
              <w:rPr>
                <w:rFonts w:cs="Arial"/>
                <w:bCs/>
              </w:rPr>
            </w:pPr>
            <w:r w:rsidRPr="00B87F86">
              <w:rPr>
                <w:rFonts w:cs="Arial"/>
                <w:b/>
              </w:rPr>
              <w:t>Part C2: Pricing data</w:t>
            </w:r>
          </w:p>
        </w:tc>
      </w:tr>
      <w:tr w:rsidR="003B329A" w:rsidRPr="00B30C5D" w14:paraId="5BBA0274" w14:textId="77777777" w:rsidTr="00FF49E2">
        <w:trPr>
          <w:cantSplit/>
        </w:trPr>
        <w:tc>
          <w:tcPr>
            <w:tcW w:w="1026" w:type="dxa"/>
          </w:tcPr>
          <w:p w14:paraId="0E98DD25" w14:textId="77777777" w:rsidR="003B329A" w:rsidRPr="00FF49E2" w:rsidRDefault="003B329A" w:rsidP="00FF49E2">
            <w:pPr>
              <w:spacing w:after="60" w:line="276" w:lineRule="auto"/>
              <w:jc w:val="both"/>
              <w:rPr>
                <w:rFonts w:cs="Arial"/>
              </w:rPr>
            </w:pPr>
            <w:r w:rsidRPr="00FF49E2">
              <w:rPr>
                <w:rFonts w:cs="Arial"/>
              </w:rPr>
              <w:t xml:space="preserve">C2.1 </w:t>
            </w:r>
          </w:p>
        </w:tc>
        <w:tc>
          <w:tcPr>
            <w:tcW w:w="8866" w:type="dxa"/>
          </w:tcPr>
          <w:p w14:paraId="1968921C" w14:textId="77777777" w:rsidR="003B329A" w:rsidRPr="00FF49E2" w:rsidRDefault="003B329A" w:rsidP="00FF49E2">
            <w:pPr>
              <w:spacing w:after="60" w:line="276" w:lineRule="auto"/>
              <w:jc w:val="both"/>
              <w:rPr>
                <w:rFonts w:cs="Arial"/>
              </w:rPr>
            </w:pPr>
            <w:r w:rsidRPr="00FF49E2">
              <w:rPr>
                <w:rFonts w:cs="Arial"/>
              </w:rPr>
              <w:t>Pricing Instructions</w:t>
            </w:r>
          </w:p>
        </w:tc>
      </w:tr>
      <w:tr w:rsidR="003B329A" w:rsidRPr="00B30C5D" w14:paraId="6DAD3CBC" w14:textId="77777777" w:rsidTr="00FF49E2">
        <w:trPr>
          <w:cantSplit/>
        </w:trPr>
        <w:tc>
          <w:tcPr>
            <w:tcW w:w="1026" w:type="dxa"/>
          </w:tcPr>
          <w:p w14:paraId="09FD0485" w14:textId="77777777" w:rsidR="003B329A" w:rsidRPr="00B87F86" w:rsidRDefault="003B329A" w:rsidP="00FF49E2">
            <w:pPr>
              <w:spacing w:after="60" w:line="276" w:lineRule="auto"/>
              <w:jc w:val="both"/>
              <w:rPr>
                <w:rFonts w:cs="Arial"/>
              </w:rPr>
            </w:pPr>
            <w:r w:rsidRPr="00B87F86">
              <w:rPr>
                <w:rFonts w:cs="Arial"/>
              </w:rPr>
              <w:t>C2.2</w:t>
            </w:r>
          </w:p>
        </w:tc>
        <w:tc>
          <w:tcPr>
            <w:tcW w:w="8866" w:type="dxa"/>
          </w:tcPr>
          <w:p w14:paraId="4AA316C4" w14:textId="77777777" w:rsidR="003B329A" w:rsidRPr="00B87F86" w:rsidRDefault="003B329A" w:rsidP="00FF49E2">
            <w:pPr>
              <w:spacing w:after="60" w:line="276" w:lineRule="auto"/>
              <w:jc w:val="both"/>
              <w:rPr>
                <w:rFonts w:cs="Arial"/>
              </w:rPr>
            </w:pPr>
            <w:r w:rsidRPr="00B87F86">
              <w:rPr>
                <w:rFonts w:cs="Arial"/>
              </w:rPr>
              <w:t>Bill of Quantities</w:t>
            </w:r>
          </w:p>
        </w:tc>
      </w:tr>
      <w:tr w:rsidR="003B329A" w:rsidRPr="00B30C5D" w14:paraId="59945359" w14:textId="77777777" w:rsidTr="00FF49E2">
        <w:trPr>
          <w:cantSplit/>
        </w:trPr>
        <w:tc>
          <w:tcPr>
            <w:tcW w:w="9892" w:type="dxa"/>
            <w:gridSpan w:val="2"/>
          </w:tcPr>
          <w:p w14:paraId="681A2427" w14:textId="77777777" w:rsidR="00EC38FB" w:rsidRDefault="00EC38FB" w:rsidP="00FF49E2">
            <w:pPr>
              <w:spacing w:after="60"/>
              <w:jc w:val="both"/>
              <w:rPr>
                <w:rFonts w:cs="Arial"/>
                <w:b/>
              </w:rPr>
            </w:pPr>
          </w:p>
          <w:p w14:paraId="759EAB72" w14:textId="7DF62C9B" w:rsidR="003B329A" w:rsidRDefault="003B329A" w:rsidP="00FF49E2">
            <w:pPr>
              <w:spacing w:after="60"/>
              <w:jc w:val="both"/>
              <w:rPr>
                <w:rFonts w:cs="Arial"/>
                <w:b/>
              </w:rPr>
            </w:pPr>
            <w:r w:rsidRPr="00B87F86">
              <w:rPr>
                <w:rFonts w:cs="Arial"/>
                <w:b/>
              </w:rPr>
              <w:t>Part C3: Scope of Work</w:t>
            </w:r>
          </w:p>
          <w:p w14:paraId="29FFE8D7" w14:textId="33AC5752" w:rsidR="00EC38FB" w:rsidRPr="00B87F86" w:rsidRDefault="00EC38FB" w:rsidP="00FF49E2">
            <w:pPr>
              <w:spacing w:after="60"/>
              <w:jc w:val="both"/>
              <w:rPr>
                <w:rFonts w:cs="Arial"/>
                <w:b/>
              </w:rPr>
            </w:pPr>
          </w:p>
        </w:tc>
      </w:tr>
      <w:tr w:rsidR="003B329A" w:rsidRPr="00B30C5D" w14:paraId="3FB48CC7" w14:textId="77777777" w:rsidTr="00FF49E2">
        <w:trPr>
          <w:cantSplit/>
        </w:trPr>
        <w:tc>
          <w:tcPr>
            <w:tcW w:w="9892" w:type="dxa"/>
            <w:gridSpan w:val="2"/>
          </w:tcPr>
          <w:p w14:paraId="5B329CC1" w14:textId="77777777" w:rsidR="003B329A" w:rsidRPr="00B87F86" w:rsidRDefault="003B329A" w:rsidP="00FF49E2">
            <w:pPr>
              <w:spacing w:after="60"/>
              <w:jc w:val="both"/>
              <w:rPr>
                <w:rFonts w:cs="Arial"/>
                <w:b/>
              </w:rPr>
            </w:pPr>
            <w:r>
              <w:rPr>
                <w:rFonts w:cs="Arial"/>
                <w:b/>
              </w:rPr>
              <w:t>Part C4: Site information</w:t>
            </w:r>
          </w:p>
        </w:tc>
      </w:tr>
      <w:tr w:rsidR="003B329A" w:rsidRPr="00B30C5D" w14:paraId="068E3DF6" w14:textId="77777777" w:rsidTr="00FF49E2">
        <w:trPr>
          <w:cantSplit/>
        </w:trPr>
        <w:tc>
          <w:tcPr>
            <w:tcW w:w="1026" w:type="dxa"/>
          </w:tcPr>
          <w:p w14:paraId="0C898104" w14:textId="77777777" w:rsidR="003B329A" w:rsidRPr="00B87F86" w:rsidRDefault="003B329A" w:rsidP="00FF49E2">
            <w:pPr>
              <w:spacing w:after="60" w:line="276" w:lineRule="auto"/>
              <w:jc w:val="both"/>
              <w:rPr>
                <w:rFonts w:cs="Arial"/>
              </w:rPr>
            </w:pPr>
            <w:r w:rsidRPr="00B87F86">
              <w:rPr>
                <w:rFonts w:cs="Arial"/>
              </w:rPr>
              <w:t>C4</w:t>
            </w:r>
            <w:r w:rsidR="0070308F">
              <w:rPr>
                <w:rFonts w:cs="Arial"/>
              </w:rPr>
              <w:t>.1</w:t>
            </w:r>
          </w:p>
        </w:tc>
        <w:tc>
          <w:tcPr>
            <w:tcW w:w="8866" w:type="dxa"/>
          </w:tcPr>
          <w:p w14:paraId="12273E50" w14:textId="77777777" w:rsidR="003B329A" w:rsidRPr="00B87F86" w:rsidRDefault="0070308F" w:rsidP="00FF49E2">
            <w:pPr>
              <w:spacing w:after="60" w:line="276" w:lineRule="auto"/>
              <w:jc w:val="both"/>
              <w:rPr>
                <w:rFonts w:cs="Arial"/>
              </w:rPr>
            </w:pPr>
            <w:r>
              <w:rPr>
                <w:rFonts w:cs="Arial"/>
              </w:rPr>
              <w:t>Locality Plan</w:t>
            </w:r>
          </w:p>
        </w:tc>
      </w:tr>
      <w:tr w:rsidR="0070308F" w:rsidRPr="00B30C5D" w14:paraId="4631434F" w14:textId="77777777" w:rsidTr="00FF49E2">
        <w:trPr>
          <w:cantSplit/>
        </w:trPr>
        <w:tc>
          <w:tcPr>
            <w:tcW w:w="1026" w:type="dxa"/>
          </w:tcPr>
          <w:p w14:paraId="48D3A4E5" w14:textId="059D4895" w:rsidR="0070308F" w:rsidRPr="00B87F86" w:rsidRDefault="0070308F" w:rsidP="00FF49E2">
            <w:pPr>
              <w:spacing w:after="60" w:line="276" w:lineRule="auto"/>
              <w:jc w:val="both"/>
              <w:rPr>
                <w:rFonts w:cs="Arial"/>
              </w:rPr>
            </w:pPr>
            <w:r>
              <w:rPr>
                <w:rFonts w:cs="Arial"/>
              </w:rPr>
              <w:t>C4.</w:t>
            </w:r>
            <w:r w:rsidR="00EC38FB">
              <w:rPr>
                <w:rFonts w:cs="Arial"/>
              </w:rPr>
              <w:t>2</w:t>
            </w:r>
          </w:p>
        </w:tc>
        <w:tc>
          <w:tcPr>
            <w:tcW w:w="8866" w:type="dxa"/>
          </w:tcPr>
          <w:p w14:paraId="7A69C180" w14:textId="77777777" w:rsidR="0070308F" w:rsidRPr="00B87F86" w:rsidRDefault="00490B2E" w:rsidP="00FF49E2">
            <w:pPr>
              <w:spacing w:after="60" w:line="276" w:lineRule="auto"/>
              <w:jc w:val="both"/>
              <w:rPr>
                <w:rFonts w:cs="Arial"/>
              </w:rPr>
            </w:pPr>
            <w:r>
              <w:rPr>
                <w:rFonts w:cs="Arial"/>
              </w:rPr>
              <w:t>Tender Drawings</w:t>
            </w:r>
          </w:p>
        </w:tc>
      </w:tr>
    </w:tbl>
    <w:p w14:paraId="17ED6D52" w14:textId="77777777" w:rsidR="005E66C2" w:rsidRPr="005C3452" w:rsidRDefault="005E66C2" w:rsidP="00881A8E">
      <w:pPr>
        <w:rPr>
          <w:color w:val="FF0000"/>
        </w:rPr>
      </w:pPr>
    </w:p>
    <w:sectPr w:rsidR="005E66C2" w:rsidRPr="005C3452" w:rsidSect="00E07ABE">
      <w:headerReference w:type="even" r:id="rId15"/>
      <w:headerReference w:type="default" r:id="rId16"/>
      <w:footerReference w:type="even" r:id="rId17"/>
      <w:footerReference w:type="default" r:id="rId18"/>
      <w:headerReference w:type="first" r:id="rId19"/>
      <w:pgSz w:w="11907" w:h="16840" w:code="9"/>
      <w:pgMar w:top="1134" w:right="851" w:bottom="1134" w:left="851"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A2AB" w14:textId="77777777" w:rsidR="00B4607E" w:rsidRDefault="00B4607E">
      <w:r>
        <w:separator/>
      </w:r>
    </w:p>
  </w:endnote>
  <w:endnote w:type="continuationSeparator" w:id="0">
    <w:p w14:paraId="2D77A31E" w14:textId="77777777" w:rsidR="00B4607E" w:rsidRDefault="00B4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E43E" w14:textId="77777777" w:rsidR="00475B9D" w:rsidRDefault="00475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C88A" w14:textId="77777777" w:rsidR="00E24329" w:rsidRPr="00E07ABE" w:rsidRDefault="00E24329" w:rsidP="00292562">
    <w:pPr>
      <w:pStyle w:val="Footer"/>
      <w:tabs>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593B3DC2" w14:textId="4493F498" w:rsidR="00E24329" w:rsidRPr="00396251" w:rsidRDefault="00E24329" w:rsidP="00292562">
    <w:pPr>
      <w:pStyle w:val="Footer"/>
      <w:tabs>
        <w:tab w:val="center" w:pos="4820"/>
        <w:tab w:val="left" w:pos="9214"/>
      </w:tabs>
      <w:jc w:val="both"/>
      <w:rPr>
        <w:sz w:val="17"/>
        <w:szCs w:val="17"/>
      </w:rPr>
    </w:pPr>
    <w:r>
      <w:rPr>
        <w:sz w:val="17"/>
        <w:szCs w:val="17"/>
      </w:rPr>
      <w:t>Tender</w:t>
    </w:r>
    <w:r w:rsidRPr="00132D97">
      <w:rPr>
        <w:sz w:val="17"/>
        <w:szCs w:val="17"/>
      </w:rPr>
      <w:tab/>
    </w:r>
    <w:r>
      <w:rPr>
        <w:sz w:val="17"/>
        <w:szCs w:val="17"/>
      </w:rPr>
      <w:t>T</w:t>
    </w:r>
    <w:r w:rsidRPr="00E06A4D">
      <w:rPr>
        <w:rStyle w:val="PageNumber"/>
        <w:sz w:val="16"/>
        <w:szCs w:val="16"/>
      </w:rPr>
      <w:fldChar w:fldCharType="begin"/>
    </w:r>
    <w:r w:rsidRPr="00E06A4D">
      <w:rPr>
        <w:rStyle w:val="PageNumber"/>
        <w:sz w:val="16"/>
        <w:szCs w:val="16"/>
      </w:rPr>
      <w:instrText xml:space="preserve"> PAGE </w:instrText>
    </w:r>
    <w:r w:rsidRPr="00E06A4D">
      <w:rPr>
        <w:rStyle w:val="PageNumber"/>
        <w:sz w:val="16"/>
        <w:szCs w:val="16"/>
      </w:rPr>
      <w:fldChar w:fldCharType="separate"/>
    </w:r>
    <w:r w:rsidR="00924074">
      <w:rPr>
        <w:rStyle w:val="PageNumber"/>
        <w:noProof/>
        <w:sz w:val="16"/>
        <w:szCs w:val="16"/>
      </w:rPr>
      <w:t>2</w:t>
    </w:r>
    <w:r w:rsidRPr="00E06A4D">
      <w:rPr>
        <w:rStyle w:val="PageNumber"/>
        <w:sz w:val="16"/>
        <w:szCs w:val="16"/>
      </w:rPr>
      <w:fldChar w:fldCharType="end"/>
    </w:r>
    <w:r>
      <w:rPr>
        <w:rStyle w:val="PageNumber"/>
        <w:sz w:val="16"/>
        <w:szCs w:val="16"/>
      </w:rPr>
      <w:t xml:space="preserve"> of T90</w:t>
    </w:r>
  </w:p>
  <w:p w14:paraId="50BD1D55" w14:textId="77777777" w:rsidR="00E24329" w:rsidRPr="00292562" w:rsidRDefault="00E24329" w:rsidP="00292562">
    <w:pPr>
      <w:pStyle w:val="Footer"/>
      <w:tabs>
        <w:tab w:val="right" w:pos="9639"/>
      </w:tabs>
      <w:jc w:val="both"/>
      <w:rPr>
        <w:sz w:val="17"/>
        <w:szCs w:val="17"/>
      </w:rPr>
    </w:pPr>
    <w:r w:rsidRPr="00292562">
      <w:rPr>
        <w:sz w:val="17"/>
        <w:szCs w:val="17"/>
      </w:rPr>
      <w:t>Responsiveness And Evaluation Criteria</w:t>
    </w:r>
    <w:r w:rsidRPr="00292562">
      <w:rPr>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A6C9" w14:textId="77777777" w:rsidR="00475B9D" w:rsidRDefault="00475B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89C9" w14:textId="77777777" w:rsidR="004A4825" w:rsidRPr="00396251" w:rsidRDefault="004A4825" w:rsidP="007B68D0">
    <w:pPr>
      <w:pStyle w:val="Footer"/>
      <w:tabs>
        <w:tab w:val="clear" w:pos="8640"/>
        <w:tab w:val="left" w:pos="9639"/>
      </w:tabs>
      <w:jc w:val="both"/>
      <w:rPr>
        <w:sz w:val="17"/>
        <w:szCs w:val="17"/>
        <w:u w:val="single"/>
      </w:rPr>
    </w:pPr>
    <w:r>
      <w:rPr>
        <w:sz w:val="17"/>
        <w:szCs w:val="17"/>
        <w:u w:val="single"/>
      </w:rPr>
      <w:tab/>
    </w:r>
    <w:r>
      <w:rPr>
        <w:sz w:val="17"/>
        <w:szCs w:val="17"/>
        <w:u w:val="single"/>
      </w:rPr>
      <w:tab/>
    </w:r>
  </w:p>
  <w:p w14:paraId="34F7B697" w14:textId="77777777" w:rsidR="004A4825" w:rsidRPr="00396251" w:rsidRDefault="004A4825" w:rsidP="007B68D0">
    <w:pPr>
      <w:pStyle w:val="Footer"/>
      <w:tabs>
        <w:tab w:val="clear" w:pos="4320"/>
        <w:tab w:val="clear" w:pos="8640"/>
        <w:tab w:val="right" w:pos="4820"/>
        <w:tab w:val="left" w:pos="9214"/>
      </w:tabs>
      <w:jc w:val="both"/>
      <w:rPr>
        <w:sz w:val="17"/>
        <w:szCs w:val="17"/>
      </w:rPr>
    </w:pPr>
    <w:r>
      <w:rPr>
        <w:sz w:val="17"/>
        <w:szCs w:val="17"/>
      </w:rPr>
      <w:t>Tender</w:t>
    </w:r>
    <w:r w:rsidRPr="00132D97">
      <w:rPr>
        <w:sz w:val="17"/>
        <w:szCs w:val="17"/>
      </w:rPr>
      <w:tab/>
    </w:r>
    <w:r>
      <w:rPr>
        <w:sz w:val="17"/>
        <w:szCs w:val="17"/>
      </w:rPr>
      <w:t>T</w:t>
    </w:r>
    <w:r w:rsidR="00815205" w:rsidRPr="006F758E">
      <w:rPr>
        <w:rStyle w:val="PageNumber"/>
        <w:sz w:val="16"/>
        <w:szCs w:val="16"/>
      </w:rPr>
      <w:fldChar w:fldCharType="begin"/>
    </w:r>
    <w:r w:rsidRPr="006F758E">
      <w:rPr>
        <w:rStyle w:val="PageNumber"/>
        <w:sz w:val="16"/>
        <w:szCs w:val="16"/>
      </w:rPr>
      <w:instrText xml:space="preserve"> PAGE </w:instrText>
    </w:r>
    <w:r w:rsidR="00815205" w:rsidRPr="006F758E">
      <w:rPr>
        <w:rStyle w:val="PageNumber"/>
        <w:sz w:val="16"/>
        <w:szCs w:val="16"/>
      </w:rPr>
      <w:fldChar w:fldCharType="separate"/>
    </w:r>
    <w:r>
      <w:rPr>
        <w:rStyle w:val="PageNumber"/>
        <w:noProof/>
        <w:sz w:val="16"/>
        <w:szCs w:val="16"/>
      </w:rPr>
      <w:t>10</w:t>
    </w:r>
    <w:r w:rsidR="00815205" w:rsidRPr="006F758E">
      <w:rPr>
        <w:rStyle w:val="PageNumber"/>
        <w:sz w:val="16"/>
        <w:szCs w:val="16"/>
      </w:rPr>
      <w:fldChar w:fldCharType="end"/>
    </w:r>
    <w:r>
      <w:rPr>
        <w:rStyle w:val="PageNumber"/>
        <w:sz w:val="17"/>
        <w:szCs w:val="17"/>
        <w:lang w:val="fr-FR"/>
      </w:rPr>
      <w:t xml:space="preserve"> </w:t>
    </w:r>
    <w:r w:rsidRPr="00CE4859">
      <w:rPr>
        <w:rStyle w:val="PageNumber"/>
        <w:sz w:val="17"/>
        <w:szCs w:val="17"/>
        <w:lang w:val="fr-FR"/>
      </w:rPr>
      <w:t>of T</w:t>
    </w:r>
    <w:r w:rsidR="00815205" w:rsidRPr="00132D97">
      <w:rPr>
        <w:rStyle w:val="PageNumber"/>
        <w:sz w:val="17"/>
        <w:szCs w:val="17"/>
      </w:rPr>
      <w:fldChar w:fldCharType="begin"/>
    </w:r>
    <w:r w:rsidRPr="00CE4859">
      <w:rPr>
        <w:rStyle w:val="PageNumber"/>
        <w:sz w:val="17"/>
        <w:szCs w:val="17"/>
        <w:lang w:val="fr-FR"/>
      </w:rPr>
      <w:instrText xml:space="preserve"> NUMPAGES </w:instrText>
    </w:r>
    <w:r w:rsidR="00815205" w:rsidRPr="00132D97">
      <w:rPr>
        <w:rStyle w:val="PageNumber"/>
        <w:sz w:val="17"/>
        <w:szCs w:val="17"/>
      </w:rPr>
      <w:fldChar w:fldCharType="separate"/>
    </w:r>
    <w:r w:rsidR="000F1938">
      <w:rPr>
        <w:rStyle w:val="PageNumber"/>
        <w:noProof/>
        <w:sz w:val="17"/>
        <w:szCs w:val="17"/>
        <w:lang w:val="fr-FR"/>
      </w:rPr>
      <w:t>2</w:t>
    </w:r>
    <w:r w:rsidR="00815205" w:rsidRPr="00132D97">
      <w:rPr>
        <w:rStyle w:val="PageNumber"/>
        <w:sz w:val="17"/>
        <w:szCs w:val="17"/>
      </w:rPr>
      <w:fldChar w:fldCharType="end"/>
    </w:r>
    <w:r>
      <w:rPr>
        <w:rStyle w:val="PageNumber"/>
        <w:sz w:val="17"/>
        <w:szCs w:val="17"/>
      </w:rPr>
      <w:tab/>
      <w:t>Index</w:t>
    </w:r>
    <w:r w:rsidRPr="00396251">
      <w:rPr>
        <w:sz w:val="17"/>
        <w:szCs w:val="17"/>
      </w:rPr>
      <w:t xml:space="preserve"> </w:t>
    </w:r>
  </w:p>
  <w:p w14:paraId="1E249F24" w14:textId="77777777" w:rsidR="004A4825" w:rsidRDefault="004A4825" w:rsidP="007B68D0">
    <w:pPr>
      <w:pStyle w:val="Footer"/>
      <w:tabs>
        <w:tab w:val="clear" w:pos="4320"/>
        <w:tab w:val="clear" w:pos="8640"/>
        <w:tab w:val="right" w:pos="9639"/>
      </w:tabs>
      <w:jc w:val="both"/>
      <w:rPr>
        <w:sz w:val="17"/>
        <w:szCs w:val="17"/>
        <w:lang w:val="en-ZA"/>
      </w:rPr>
    </w:pPr>
    <w:r>
      <w:rPr>
        <w:sz w:val="17"/>
        <w:szCs w:val="17"/>
      </w:rPr>
      <w:t xml:space="preserve">Part </w:t>
    </w:r>
    <w:r w:rsidRPr="00396251">
      <w:rPr>
        <w:sz w:val="17"/>
        <w:szCs w:val="17"/>
      </w:rPr>
      <w:t>T</w:t>
    </w:r>
    <w:r>
      <w:rPr>
        <w:sz w:val="17"/>
        <w:szCs w:val="17"/>
      </w:rPr>
      <w:t>1</w:t>
    </w:r>
    <w:r w:rsidRPr="00396251">
      <w:rPr>
        <w:sz w:val="17"/>
        <w:szCs w:val="17"/>
      </w:rPr>
      <w:t>:</w:t>
    </w:r>
    <w:r w:rsidRPr="00CE4859">
      <w:rPr>
        <w:sz w:val="17"/>
        <w:szCs w:val="17"/>
        <w:lang w:val="en-ZA"/>
      </w:rPr>
      <w:t xml:space="preserve"> </w:t>
    </w:r>
    <w:r>
      <w:rPr>
        <w:sz w:val="17"/>
        <w:szCs w:val="17"/>
        <w:lang w:val="en-ZA"/>
      </w:rPr>
      <w:t>Tendering Procedures</w:t>
    </w:r>
    <w:r>
      <w:rPr>
        <w:sz w:val="17"/>
        <w:szCs w:val="17"/>
        <w:lang w:val="en-ZA"/>
      </w:rPr>
      <w:tab/>
    </w:r>
  </w:p>
  <w:p w14:paraId="7DF9EB36" w14:textId="77777777" w:rsidR="004A4825" w:rsidRPr="00CF3065" w:rsidRDefault="004A4825">
    <w:pPr>
      <w:pStyle w:val="Footer"/>
      <w:rPr>
        <w:lang w:val="en-Z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83897" w14:textId="77777777" w:rsidR="004A4825" w:rsidRPr="00E07ABE" w:rsidRDefault="004A4825" w:rsidP="00E07ABE">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4EEFCFB2" w14:textId="77777777" w:rsidR="004A4825" w:rsidRPr="00396251" w:rsidRDefault="004A4825" w:rsidP="00E07ABE">
    <w:pPr>
      <w:pStyle w:val="Footer"/>
      <w:tabs>
        <w:tab w:val="clear" w:pos="4320"/>
        <w:tab w:val="clear" w:pos="8640"/>
        <w:tab w:val="center" w:pos="4820"/>
        <w:tab w:val="left" w:pos="9214"/>
      </w:tabs>
      <w:jc w:val="both"/>
      <w:rPr>
        <w:sz w:val="17"/>
        <w:szCs w:val="17"/>
      </w:rPr>
    </w:pPr>
    <w:r>
      <w:rPr>
        <w:sz w:val="17"/>
        <w:szCs w:val="17"/>
      </w:rPr>
      <w:t>Tender</w:t>
    </w:r>
    <w:r w:rsidRPr="00132D97">
      <w:rPr>
        <w:sz w:val="17"/>
        <w:szCs w:val="17"/>
      </w:rPr>
      <w:tab/>
    </w:r>
    <w:r>
      <w:rPr>
        <w:sz w:val="16"/>
        <w:szCs w:val="16"/>
      </w:rPr>
      <w:t>1 of 1</w:t>
    </w:r>
    <w:r>
      <w:rPr>
        <w:rStyle w:val="PageNumber"/>
        <w:sz w:val="17"/>
        <w:szCs w:val="17"/>
      </w:rPr>
      <w:tab/>
      <w:t>Index</w:t>
    </w:r>
    <w:r w:rsidRPr="00396251">
      <w:rPr>
        <w:sz w:val="17"/>
        <w:szCs w:val="17"/>
      </w:rPr>
      <w:t xml:space="preserve"> </w:t>
    </w:r>
  </w:p>
  <w:p w14:paraId="60FFCD82" w14:textId="77777777" w:rsidR="004A4825" w:rsidRDefault="004A4825" w:rsidP="00E07ABE">
    <w:pPr>
      <w:pStyle w:val="Footer"/>
      <w:tabs>
        <w:tab w:val="clear" w:pos="4320"/>
        <w:tab w:val="clear" w:pos="8640"/>
        <w:tab w:val="right" w:pos="9639"/>
      </w:tabs>
      <w:jc w:val="both"/>
      <w:rPr>
        <w:sz w:val="17"/>
        <w:szCs w:val="17"/>
        <w:lang w:val="en-ZA"/>
      </w:rPr>
    </w:pPr>
    <w:r>
      <w:rPr>
        <w:sz w:val="17"/>
        <w:szCs w:val="17"/>
      </w:rPr>
      <w:t xml:space="preserve">Part </w:t>
    </w:r>
    <w:r w:rsidRPr="00396251">
      <w:rPr>
        <w:sz w:val="17"/>
        <w:szCs w:val="17"/>
      </w:rPr>
      <w:t>T</w:t>
    </w:r>
    <w:r>
      <w:rPr>
        <w:sz w:val="17"/>
        <w:szCs w:val="17"/>
      </w:rPr>
      <w:t>1</w:t>
    </w:r>
    <w:r w:rsidRPr="00396251">
      <w:rPr>
        <w:sz w:val="17"/>
        <w:szCs w:val="17"/>
      </w:rPr>
      <w:t>:</w:t>
    </w:r>
    <w:r w:rsidRPr="00CE4859">
      <w:rPr>
        <w:sz w:val="17"/>
        <w:szCs w:val="17"/>
        <w:lang w:val="en-ZA"/>
      </w:rPr>
      <w:t xml:space="preserve"> </w:t>
    </w:r>
    <w:r>
      <w:rPr>
        <w:sz w:val="17"/>
        <w:szCs w:val="17"/>
        <w:lang w:val="en-ZA"/>
      </w:rPr>
      <w:t>Tendering Procedures</w:t>
    </w:r>
    <w:r>
      <w:rPr>
        <w:sz w:val="17"/>
        <w:szCs w:val="17"/>
        <w:lang w:val="en-ZA"/>
      </w:rPr>
      <w:tab/>
    </w:r>
  </w:p>
  <w:p w14:paraId="507BD901" w14:textId="77777777" w:rsidR="004A4825" w:rsidRPr="00E07ABE" w:rsidRDefault="004A4825">
    <w:pPr>
      <w:pStyle w:val="Footer"/>
      <w:rPr>
        <w:lang w:val="en-Z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11EF" w14:textId="77777777" w:rsidR="00B4607E" w:rsidRDefault="00B4607E">
      <w:r>
        <w:separator/>
      </w:r>
    </w:p>
  </w:footnote>
  <w:footnote w:type="continuationSeparator" w:id="0">
    <w:p w14:paraId="2DA6CE02" w14:textId="77777777" w:rsidR="00B4607E" w:rsidRDefault="00B4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C6C7" w14:textId="692F72B9" w:rsidR="00475B9D" w:rsidRDefault="00B4607E">
    <w:pPr>
      <w:pStyle w:val="Header"/>
    </w:pPr>
    <w:r>
      <w:rPr>
        <w:noProof/>
      </w:rPr>
      <w:pict w14:anchorId="38A33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512719" o:spid="_x0000_s2054" type="#_x0000_t136" alt="" style="position:absolute;margin-left:0;margin-top:0;width:454.5pt;height:181.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E229" w14:textId="18ABD5DB" w:rsidR="00E24329" w:rsidRPr="00E759CA" w:rsidRDefault="00B4607E" w:rsidP="005C3714">
    <w:pPr>
      <w:pStyle w:val="Title"/>
      <w:tabs>
        <w:tab w:val="left" w:pos="6946"/>
        <w:tab w:val="right" w:pos="7088"/>
      </w:tabs>
      <w:spacing w:before="0" w:after="0" w:line="276" w:lineRule="auto"/>
      <w:jc w:val="center"/>
      <w:rPr>
        <w:rFonts w:cs="Arial"/>
        <w:b w:val="0"/>
        <w:color w:val="808080"/>
        <w:sz w:val="16"/>
        <w:szCs w:val="16"/>
      </w:rPr>
    </w:pPr>
    <w:r>
      <w:rPr>
        <w:noProof/>
      </w:rPr>
      <w:pict w14:anchorId="22830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512720" o:spid="_x0000_s2053" type="#_x0000_t136" alt="" style="position:absolute;left:0;text-align:left;margin-left:0;margin-top:0;width:454.5pt;height:181.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F06996">
      <w:rPr>
        <w:rFonts w:cs="Arial"/>
        <w:b w:val="0"/>
        <w:caps w:val="0"/>
        <w:color w:val="808080"/>
        <w:sz w:val="16"/>
        <w:szCs w:val="16"/>
      </w:rPr>
      <w:t>NAGANENG CONSTRUCTION OF BUS ROAD AND STORM WATER CONTROLS</w:t>
    </w:r>
  </w:p>
  <w:p w14:paraId="41DC09D3" w14:textId="77777777" w:rsidR="00E24329" w:rsidRPr="005F2A1B" w:rsidRDefault="00E24329" w:rsidP="005D77B7">
    <w:pPr>
      <w:pStyle w:val="Header"/>
      <w:tabs>
        <w:tab w:val="right" w:pos="9072"/>
      </w:tabs>
      <w:rPr>
        <w:color w:val="808080"/>
        <w:sz w:val="2"/>
        <w:u w:val="single"/>
      </w:rPr>
    </w:pPr>
    <w:r w:rsidRPr="005F2A1B">
      <w:rPr>
        <w:color w:val="808080"/>
        <w:sz w:val="2"/>
        <w:u w:val="single"/>
      </w:rPr>
      <w:tab/>
    </w:r>
    <w:r w:rsidRPr="005F2A1B">
      <w:rPr>
        <w:color w:val="808080"/>
        <w:sz w:val="2"/>
        <w:u w:val="single"/>
      </w:rPr>
      <w:tab/>
    </w:r>
  </w:p>
  <w:p w14:paraId="3171AFB5" w14:textId="77777777" w:rsidR="00E24329" w:rsidRPr="005F2A1B" w:rsidRDefault="00E24329" w:rsidP="005D77B7">
    <w:pPr>
      <w:pStyle w:val="Header"/>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3F13" w14:textId="3226DA5A" w:rsidR="00475B9D" w:rsidRDefault="00B4607E">
    <w:pPr>
      <w:pStyle w:val="Header"/>
    </w:pPr>
    <w:r>
      <w:rPr>
        <w:noProof/>
      </w:rPr>
      <w:pict w14:anchorId="5010D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512718" o:spid="_x0000_s2052" type="#_x0000_t136" alt="" style="position:absolute;margin-left:0;margin-top:0;width:454.5pt;height:181.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3A1D" w14:textId="25B846A7" w:rsidR="004A4825" w:rsidRDefault="00B4607E" w:rsidP="007B68D0">
    <w:pPr>
      <w:pStyle w:val="Header"/>
      <w:tabs>
        <w:tab w:val="clear" w:pos="8640"/>
      </w:tabs>
      <w:jc w:val="both"/>
      <w:rPr>
        <w:sz w:val="17"/>
        <w:szCs w:val="17"/>
      </w:rPr>
    </w:pPr>
    <w:r>
      <w:rPr>
        <w:noProof/>
      </w:rPr>
      <w:pict w14:anchorId="71BE1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512722" o:spid="_x0000_s2051" type="#_x0000_t136" alt="" style="position:absolute;left:0;text-align:left;margin-left:0;margin-top:0;width:454.5pt;height:181.8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4A4825" w:rsidRPr="00912AAA">
      <w:rPr>
        <w:sz w:val="17"/>
        <w:szCs w:val="17"/>
      </w:rPr>
      <w:t xml:space="preserve">Province of </w:t>
    </w:r>
    <w:r w:rsidR="004A4825">
      <w:rPr>
        <w:sz w:val="17"/>
        <w:szCs w:val="17"/>
      </w:rPr>
      <w:t xml:space="preserve">Mpumalanga </w:t>
    </w:r>
    <w:r w:rsidR="004A4825" w:rsidRPr="00912AAA">
      <w:rPr>
        <w:sz w:val="17"/>
        <w:szCs w:val="17"/>
      </w:rPr>
      <w:t xml:space="preserve">Department of </w:t>
    </w:r>
    <w:r w:rsidR="004A4825">
      <w:rPr>
        <w:sz w:val="17"/>
        <w:szCs w:val="17"/>
      </w:rPr>
      <w:t xml:space="preserve">Roads and </w:t>
    </w:r>
    <w:r w:rsidR="004A4825" w:rsidRPr="00912AAA">
      <w:rPr>
        <w:sz w:val="17"/>
        <w:szCs w:val="17"/>
      </w:rPr>
      <w:t>Transport</w:t>
    </w:r>
    <w:r w:rsidR="004A4825" w:rsidRPr="00912AAA">
      <w:rPr>
        <w:sz w:val="17"/>
        <w:szCs w:val="17"/>
      </w:rPr>
      <w:tab/>
    </w:r>
    <w:r w:rsidR="004A4825">
      <w:rPr>
        <w:sz w:val="17"/>
        <w:szCs w:val="17"/>
      </w:rPr>
      <w:t xml:space="preserve">Contract </w:t>
    </w:r>
    <w:r w:rsidR="004A4825" w:rsidRPr="00912AAA">
      <w:rPr>
        <w:sz w:val="17"/>
        <w:szCs w:val="17"/>
      </w:rPr>
      <w:t>No.</w:t>
    </w:r>
    <w:r w:rsidR="004A4825">
      <w:rPr>
        <w:sz w:val="17"/>
        <w:szCs w:val="17"/>
      </w:rPr>
      <w:t xml:space="preserve"> </w:t>
    </w:r>
    <w:r w:rsidR="004A4825">
      <w:rPr>
        <w:sz w:val="17"/>
        <w:szCs w:val="17"/>
        <w:highlight w:val="yellow"/>
      </w:rPr>
      <w:t>RTT …………………….......</w:t>
    </w:r>
  </w:p>
  <w:p w14:paraId="48986112" w14:textId="77777777" w:rsidR="004A4825" w:rsidRDefault="004A4825" w:rsidP="007B68D0">
    <w:pPr>
      <w:pStyle w:val="Header"/>
      <w:tabs>
        <w:tab w:val="clear" w:pos="8640"/>
        <w:tab w:val="right" w:pos="9781"/>
      </w:tabs>
      <w:rPr>
        <w:sz w:val="18"/>
      </w:rPr>
    </w:pPr>
    <w:r>
      <w:rPr>
        <w:sz w:val="17"/>
        <w:szCs w:val="17"/>
        <w:u w:val="single"/>
      </w:rPr>
      <w:tab/>
    </w:r>
    <w:r>
      <w:rPr>
        <w:sz w:val="17"/>
        <w:szCs w:val="17"/>
        <w:u w:val="single"/>
      </w:rPr>
      <w:tab/>
    </w:r>
  </w:p>
  <w:p w14:paraId="18D0D72B" w14:textId="77777777" w:rsidR="004A4825" w:rsidRDefault="004A48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62EA" w14:textId="7B16B71E" w:rsidR="00D226AE" w:rsidRDefault="00B4607E">
    <w:pPr>
      <w:pStyle w:val="Header"/>
    </w:pPr>
    <w:r>
      <w:rPr>
        <w:noProof/>
      </w:rPr>
      <w:pict w14:anchorId="37FCD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512723" o:spid="_x0000_s2050" type="#_x0000_t136" alt="" style="position:absolute;margin-left:0;margin-top:0;width:454.5pt;height:181.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4942" w14:textId="4DC5F9B6" w:rsidR="004A4825" w:rsidRDefault="00B4607E">
    <w:pPr>
      <w:pStyle w:val="Header"/>
    </w:pPr>
    <w:r>
      <w:rPr>
        <w:noProof/>
      </w:rPr>
      <w:pict w14:anchorId="0DC15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512721" o:spid="_x0000_s2049" type="#_x0000_t136" alt="" style="position:absolute;margin-left:0;margin-top:0;width:454.5pt;height:181.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0E"/>
    <w:rsid w:val="000049B5"/>
    <w:rsid w:val="00010ACC"/>
    <w:rsid w:val="00013850"/>
    <w:rsid w:val="000144F1"/>
    <w:rsid w:val="000232A5"/>
    <w:rsid w:val="00025179"/>
    <w:rsid w:val="00043350"/>
    <w:rsid w:val="000537A3"/>
    <w:rsid w:val="0006124F"/>
    <w:rsid w:val="00075AB7"/>
    <w:rsid w:val="00081CA3"/>
    <w:rsid w:val="00085BD7"/>
    <w:rsid w:val="00095118"/>
    <w:rsid w:val="000A4B7B"/>
    <w:rsid w:val="000B2818"/>
    <w:rsid w:val="000B4EF4"/>
    <w:rsid w:val="000B5DFE"/>
    <w:rsid w:val="000C121A"/>
    <w:rsid w:val="000C2011"/>
    <w:rsid w:val="000F1938"/>
    <w:rsid w:val="00101C21"/>
    <w:rsid w:val="00102C94"/>
    <w:rsid w:val="00113D75"/>
    <w:rsid w:val="001270E4"/>
    <w:rsid w:val="0014020E"/>
    <w:rsid w:val="001411BB"/>
    <w:rsid w:val="00166D4D"/>
    <w:rsid w:val="00180AB9"/>
    <w:rsid w:val="0018539A"/>
    <w:rsid w:val="00186ACA"/>
    <w:rsid w:val="00191425"/>
    <w:rsid w:val="00192F6B"/>
    <w:rsid w:val="001A653F"/>
    <w:rsid w:val="001B16DC"/>
    <w:rsid w:val="001C109C"/>
    <w:rsid w:val="001D0929"/>
    <w:rsid w:val="001D2D70"/>
    <w:rsid w:val="001D6115"/>
    <w:rsid w:val="001F065F"/>
    <w:rsid w:val="002259BF"/>
    <w:rsid w:val="0023328D"/>
    <w:rsid w:val="00241FE8"/>
    <w:rsid w:val="00244D0A"/>
    <w:rsid w:val="00250BF6"/>
    <w:rsid w:val="00270FBD"/>
    <w:rsid w:val="00271C6D"/>
    <w:rsid w:val="002733AF"/>
    <w:rsid w:val="00275C8F"/>
    <w:rsid w:val="00296B83"/>
    <w:rsid w:val="002970B7"/>
    <w:rsid w:val="002A53B8"/>
    <w:rsid w:val="002C0A4A"/>
    <w:rsid w:val="002C0AE6"/>
    <w:rsid w:val="002C0DCC"/>
    <w:rsid w:val="002D0524"/>
    <w:rsid w:val="0030180A"/>
    <w:rsid w:val="00313EBC"/>
    <w:rsid w:val="00321A0D"/>
    <w:rsid w:val="00327DED"/>
    <w:rsid w:val="00331E59"/>
    <w:rsid w:val="00342593"/>
    <w:rsid w:val="003471B4"/>
    <w:rsid w:val="00355726"/>
    <w:rsid w:val="00371DBE"/>
    <w:rsid w:val="00371F6E"/>
    <w:rsid w:val="00380D7D"/>
    <w:rsid w:val="00394237"/>
    <w:rsid w:val="003945F1"/>
    <w:rsid w:val="003A2A15"/>
    <w:rsid w:val="003A2DFB"/>
    <w:rsid w:val="003B0797"/>
    <w:rsid w:val="003B329A"/>
    <w:rsid w:val="003B4072"/>
    <w:rsid w:val="003B5A3C"/>
    <w:rsid w:val="003C2E16"/>
    <w:rsid w:val="003D11B8"/>
    <w:rsid w:val="003F3DC7"/>
    <w:rsid w:val="00410A3A"/>
    <w:rsid w:val="00412443"/>
    <w:rsid w:val="0041352A"/>
    <w:rsid w:val="00416F73"/>
    <w:rsid w:val="004311B5"/>
    <w:rsid w:val="00435558"/>
    <w:rsid w:val="004429AE"/>
    <w:rsid w:val="00446F16"/>
    <w:rsid w:val="00463D65"/>
    <w:rsid w:val="00475B9D"/>
    <w:rsid w:val="00476DE0"/>
    <w:rsid w:val="004821F4"/>
    <w:rsid w:val="00485B50"/>
    <w:rsid w:val="00490B2E"/>
    <w:rsid w:val="004A0448"/>
    <w:rsid w:val="004A07D9"/>
    <w:rsid w:val="004A19C7"/>
    <w:rsid w:val="004A3738"/>
    <w:rsid w:val="004A4825"/>
    <w:rsid w:val="004E273D"/>
    <w:rsid w:val="004F3E5B"/>
    <w:rsid w:val="004F42DB"/>
    <w:rsid w:val="00503EAA"/>
    <w:rsid w:val="00507D82"/>
    <w:rsid w:val="0051070D"/>
    <w:rsid w:val="00511C93"/>
    <w:rsid w:val="00516495"/>
    <w:rsid w:val="005269DB"/>
    <w:rsid w:val="00536E20"/>
    <w:rsid w:val="005436CC"/>
    <w:rsid w:val="00552C12"/>
    <w:rsid w:val="00561B0E"/>
    <w:rsid w:val="00566F97"/>
    <w:rsid w:val="00567922"/>
    <w:rsid w:val="0056796A"/>
    <w:rsid w:val="005709BC"/>
    <w:rsid w:val="005815AC"/>
    <w:rsid w:val="00585918"/>
    <w:rsid w:val="0058621B"/>
    <w:rsid w:val="005B1057"/>
    <w:rsid w:val="005B4F40"/>
    <w:rsid w:val="005C3452"/>
    <w:rsid w:val="005C3714"/>
    <w:rsid w:val="005C5D1D"/>
    <w:rsid w:val="005D2EBF"/>
    <w:rsid w:val="005D4A3C"/>
    <w:rsid w:val="005D4D39"/>
    <w:rsid w:val="005E66C2"/>
    <w:rsid w:val="005E7BBC"/>
    <w:rsid w:val="005F7C1E"/>
    <w:rsid w:val="00600454"/>
    <w:rsid w:val="00600A62"/>
    <w:rsid w:val="006010AC"/>
    <w:rsid w:val="00614358"/>
    <w:rsid w:val="00614603"/>
    <w:rsid w:val="006150BE"/>
    <w:rsid w:val="00643618"/>
    <w:rsid w:val="00643E79"/>
    <w:rsid w:val="0064432B"/>
    <w:rsid w:val="006500F2"/>
    <w:rsid w:val="00654EE2"/>
    <w:rsid w:val="00662C31"/>
    <w:rsid w:val="00673204"/>
    <w:rsid w:val="006A2B1F"/>
    <w:rsid w:val="006C707F"/>
    <w:rsid w:val="006D01AB"/>
    <w:rsid w:val="006E5A49"/>
    <w:rsid w:val="006E71AA"/>
    <w:rsid w:val="00700BB2"/>
    <w:rsid w:val="0070308F"/>
    <w:rsid w:val="00710E4A"/>
    <w:rsid w:val="00712ED5"/>
    <w:rsid w:val="007132A1"/>
    <w:rsid w:val="00716F65"/>
    <w:rsid w:val="0072026C"/>
    <w:rsid w:val="00720501"/>
    <w:rsid w:val="00721CE5"/>
    <w:rsid w:val="00724D70"/>
    <w:rsid w:val="00746BFF"/>
    <w:rsid w:val="007623F3"/>
    <w:rsid w:val="00771FFA"/>
    <w:rsid w:val="00773E1B"/>
    <w:rsid w:val="007861A4"/>
    <w:rsid w:val="007870FC"/>
    <w:rsid w:val="007A3309"/>
    <w:rsid w:val="007A4A5C"/>
    <w:rsid w:val="007B6756"/>
    <w:rsid w:val="007B68D0"/>
    <w:rsid w:val="007C5337"/>
    <w:rsid w:val="007D37E4"/>
    <w:rsid w:val="007E00C8"/>
    <w:rsid w:val="007E47A6"/>
    <w:rsid w:val="007F035F"/>
    <w:rsid w:val="008002A4"/>
    <w:rsid w:val="0080147C"/>
    <w:rsid w:val="00806D20"/>
    <w:rsid w:val="00810B26"/>
    <w:rsid w:val="00815205"/>
    <w:rsid w:val="00835D88"/>
    <w:rsid w:val="008462D1"/>
    <w:rsid w:val="00863741"/>
    <w:rsid w:val="00881A8E"/>
    <w:rsid w:val="008929BF"/>
    <w:rsid w:val="00893198"/>
    <w:rsid w:val="008A0AD5"/>
    <w:rsid w:val="008A2BA7"/>
    <w:rsid w:val="008A4905"/>
    <w:rsid w:val="008A6EA5"/>
    <w:rsid w:val="008B5BB1"/>
    <w:rsid w:val="008B7D48"/>
    <w:rsid w:val="008C06EE"/>
    <w:rsid w:val="008C5A1F"/>
    <w:rsid w:val="008C7599"/>
    <w:rsid w:val="008D5819"/>
    <w:rsid w:val="008E4438"/>
    <w:rsid w:val="008F097D"/>
    <w:rsid w:val="008F13E8"/>
    <w:rsid w:val="008F4735"/>
    <w:rsid w:val="0090603A"/>
    <w:rsid w:val="0091761C"/>
    <w:rsid w:val="00924074"/>
    <w:rsid w:val="00935CA3"/>
    <w:rsid w:val="009502FA"/>
    <w:rsid w:val="00951681"/>
    <w:rsid w:val="009550D5"/>
    <w:rsid w:val="00971A18"/>
    <w:rsid w:val="00976E7A"/>
    <w:rsid w:val="00990C69"/>
    <w:rsid w:val="00991C84"/>
    <w:rsid w:val="009A13D9"/>
    <w:rsid w:val="009A212A"/>
    <w:rsid w:val="009A38AD"/>
    <w:rsid w:val="009A4352"/>
    <w:rsid w:val="009B4205"/>
    <w:rsid w:val="009B52FC"/>
    <w:rsid w:val="009C1D8C"/>
    <w:rsid w:val="009F6139"/>
    <w:rsid w:val="00A13826"/>
    <w:rsid w:val="00A16B20"/>
    <w:rsid w:val="00A2382A"/>
    <w:rsid w:val="00A352F1"/>
    <w:rsid w:val="00A57252"/>
    <w:rsid w:val="00A6170E"/>
    <w:rsid w:val="00A73036"/>
    <w:rsid w:val="00A777A3"/>
    <w:rsid w:val="00A80857"/>
    <w:rsid w:val="00A87F92"/>
    <w:rsid w:val="00A91587"/>
    <w:rsid w:val="00A94534"/>
    <w:rsid w:val="00A94CF1"/>
    <w:rsid w:val="00A9505A"/>
    <w:rsid w:val="00A96E4E"/>
    <w:rsid w:val="00AA0371"/>
    <w:rsid w:val="00AE21E3"/>
    <w:rsid w:val="00AE2AB9"/>
    <w:rsid w:val="00AF018C"/>
    <w:rsid w:val="00AF5FA1"/>
    <w:rsid w:val="00B00326"/>
    <w:rsid w:val="00B027C6"/>
    <w:rsid w:val="00B14BE9"/>
    <w:rsid w:val="00B34C1A"/>
    <w:rsid w:val="00B4607E"/>
    <w:rsid w:val="00B4610E"/>
    <w:rsid w:val="00B47CA3"/>
    <w:rsid w:val="00B50936"/>
    <w:rsid w:val="00B65FC5"/>
    <w:rsid w:val="00B71CC4"/>
    <w:rsid w:val="00B77723"/>
    <w:rsid w:val="00B81B60"/>
    <w:rsid w:val="00B84070"/>
    <w:rsid w:val="00BA3E1A"/>
    <w:rsid w:val="00BC347B"/>
    <w:rsid w:val="00BC3B47"/>
    <w:rsid w:val="00BD5079"/>
    <w:rsid w:val="00BD5771"/>
    <w:rsid w:val="00BE2E4A"/>
    <w:rsid w:val="00BE40DA"/>
    <w:rsid w:val="00C055EE"/>
    <w:rsid w:val="00C06FDE"/>
    <w:rsid w:val="00C1527B"/>
    <w:rsid w:val="00C255D3"/>
    <w:rsid w:val="00C5117F"/>
    <w:rsid w:val="00C65BE4"/>
    <w:rsid w:val="00C855F0"/>
    <w:rsid w:val="00C96529"/>
    <w:rsid w:val="00CA02BF"/>
    <w:rsid w:val="00CC527A"/>
    <w:rsid w:val="00CC6A6C"/>
    <w:rsid w:val="00CC6CBE"/>
    <w:rsid w:val="00CD5308"/>
    <w:rsid w:val="00CD6E53"/>
    <w:rsid w:val="00CE3782"/>
    <w:rsid w:val="00CE4029"/>
    <w:rsid w:val="00CF12F2"/>
    <w:rsid w:val="00CF34BB"/>
    <w:rsid w:val="00D061B1"/>
    <w:rsid w:val="00D21B96"/>
    <w:rsid w:val="00D226AE"/>
    <w:rsid w:val="00D270FC"/>
    <w:rsid w:val="00D27E86"/>
    <w:rsid w:val="00D34AF7"/>
    <w:rsid w:val="00D34D8B"/>
    <w:rsid w:val="00D354F8"/>
    <w:rsid w:val="00D35F77"/>
    <w:rsid w:val="00D427E5"/>
    <w:rsid w:val="00D608A8"/>
    <w:rsid w:val="00D81FFC"/>
    <w:rsid w:val="00D82251"/>
    <w:rsid w:val="00DA5B10"/>
    <w:rsid w:val="00DB1E75"/>
    <w:rsid w:val="00DB725A"/>
    <w:rsid w:val="00DC3AC5"/>
    <w:rsid w:val="00DC5598"/>
    <w:rsid w:val="00DC6C07"/>
    <w:rsid w:val="00DD56F1"/>
    <w:rsid w:val="00DD63D1"/>
    <w:rsid w:val="00DF1B4A"/>
    <w:rsid w:val="00E002E5"/>
    <w:rsid w:val="00E03786"/>
    <w:rsid w:val="00E07ABE"/>
    <w:rsid w:val="00E07E93"/>
    <w:rsid w:val="00E10CD1"/>
    <w:rsid w:val="00E11A83"/>
    <w:rsid w:val="00E122CD"/>
    <w:rsid w:val="00E24329"/>
    <w:rsid w:val="00E26068"/>
    <w:rsid w:val="00E31048"/>
    <w:rsid w:val="00E3537D"/>
    <w:rsid w:val="00E576C6"/>
    <w:rsid w:val="00E729D6"/>
    <w:rsid w:val="00E810ED"/>
    <w:rsid w:val="00EB06B8"/>
    <w:rsid w:val="00EB170A"/>
    <w:rsid w:val="00EB1866"/>
    <w:rsid w:val="00EC300B"/>
    <w:rsid w:val="00EC38FB"/>
    <w:rsid w:val="00ED2C0A"/>
    <w:rsid w:val="00EE5E5E"/>
    <w:rsid w:val="00EF4966"/>
    <w:rsid w:val="00EF79F3"/>
    <w:rsid w:val="00F0378C"/>
    <w:rsid w:val="00F06996"/>
    <w:rsid w:val="00F146A9"/>
    <w:rsid w:val="00F219E0"/>
    <w:rsid w:val="00F3443F"/>
    <w:rsid w:val="00F37810"/>
    <w:rsid w:val="00F42C2B"/>
    <w:rsid w:val="00F60A66"/>
    <w:rsid w:val="00F63F8B"/>
    <w:rsid w:val="00F7145B"/>
    <w:rsid w:val="00F756D3"/>
    <w:rsid w:val="00F816F6"/>
    <w:rsid w:val="00F8400E"/>
    <w:rsid w:val="00F8469F"/>
    <w:rsid w:val="00FA039B"/>
    <w:rsid w:val="00FA73D7"/>
    <w:rsid w:val="00FA7EA6"/>
    <w:rsid w:val="00FD3881"/>
    <w:rsid w:val="00FD7264"/>
    <w:rsid w:val="00FE3B10"/>
    <w:rsid w:val="00FF49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C028E74"/>
  <w15:docId w15:val="{164780E0-655E-4ECA-8D8B-41692390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BE"/>
    <w:pPr>
      <w:widowControl w:val="0"/>
    </w:pPr>
    <w:rPr>
      <w:rFonts w:ascii="Arial" w:hAnsi="Arial"/>
      <w:snapToGrid w:val="0"/>
    </w:rPr>
  </w:style>
  <w:style w:type="paragraph" w:styleId="Heading3">
    <w:name w:val="heading 3"/>
    <w:basedOn w:val="Normal"/>
    <w:next w:val="Normal"/>
    <w:qFormat/>
    <w:rsid w:val="007B6756"/>
    <w:pPr>
      <w:keepNext/>
      <w:widowControl/>
      <w:outlineLvl w:val="2"/>
    </w:pPr>
    <w:rPr>
      <w:snapToGrid/>
      <w:sz w:val="24"/>
      <w:lang w:val="en-ZA"/>
    </w:rPr>
  </w:style>
  <w:style w:type="paragraph" w:styleId="Heading4">
    <w:name w:val="heading 4"/>
    <w:basedOn w:val="Normal"/>
    <w:next w:val="Normal"/>
    <w:qFormat/>
    <w:rsid w:val="007B675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rsid w:val="00E07ABE"/>
    <w:pPr>
      <w:tabs>
        <w:tab w:val="center" w:pos="4320"/>
        <w:tab w:val="right" w:pos="8640"/>
      </w:tabs>
    </w:pPr>
  </w:style>
  <w:style w:type="paragraph" w:styleId="Footer">
    <w:name w:val="footer"/>
    <w:basedOn w:val="Normal"/>
    <w:link w:val="FooterChar"/>
    <w:rsid w:val="00E07ABE"/>
    <w:pPr>
      <w:tabs>
        <w:tab w:val="center" w:pos="4320"/>
        <w:tab w:val="right" w:pos="8640"/>
      </w:tabs>
    </w:pPr>
  </w:style>
  <w:style w:type="character" w:styleId="PageNumber">
    <w:name w:val="page number"/>
    <w:basedOn w:val="DefaultParagraphFont"/>
    <w:rsid w:val="00E07ABE"/>
  </w:style>
  <w:style w:type="character" w:styleId="Hyperlink">
    <w:name w:val="Hyperlink"/>
    <w:basedOn w:val="DefaultParagraphFont"/>
    <w:rsid w:val="00E07ABE"/>
    <w:rPr>
      <w:color w:val="0000FF"/>
      <w:u w:val="single"/>
    </w:rPr>
  </w:style>
  <w:style w:type="table" w:styleId="TableGrid">
    <w:name w:val="Table Grid"/>
    <w:basedOn w:val="TableNormal"/>
    <w:rsid w:val="00E0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E07ABE"/>
    <w:pPr>
      <w:widowControl/>
      <w:spacing w:before="240" w:after="120"/>
    </w:pPr>
    <w:rPr>
      <w:rFonts w:ascii="Times New Roman" w:hAnsi="Times New Roman"/>
      <w:b/>
      <w:bCs/>
      <w:snapToGrid/>
    </w:rPr>
  </w:style>
  <w:style w:type="paragraph" w:styleId="BalloonText">
    <w:name w:val="Balloon Text"/>
    <w:basedOn w:val="Normal"/>
    <w:semiHidden/>
    <w:rsid w:val="00971A18"/>
    <w:rPr>
      <w:rFonts w:ascii="Tahoma" w:hAnsi="Tahoma" w:cs="Tahoma"/>
      <w:sz w:val="16"/>
      <w:szCs w:val="16"/>
    </w:rPr>
  </w:style>
  <w:style w:type="paragraph" w:styleId="BodyText">
    <w:name w:val="Body Text"/>
    <w:basedOn w:val="Normal"/>
    <w:link w:val="BodyTextChar"/>
    <w:rsid w:val="00CD6E53"/>
    <w:pPr>
      <w:widowControl/>
      <w:jc w:val="center"/>
    </w:pPr>
    <w:rPr>
      <w:rFonts w:cs="Arial"/>
      <w:b/>
      <w:snapToGrid/>
      <w:sz w:val="52"/>
      <w:lang w:val="en-ZA"/>
    </w:rPr>
  </w:style>
  <w:style w:type="character" w:customStyle="1" w:styleId="BodyTextChar">
    <w:name w:val="Body Text Char"/>
    <w:basedOn w:val="DefaultParagraphFont"/>
    <w:link w:val="BodyText"/>
    <w:rsid w:val="00CD6E53"/>
    <w:rPr>
      <w:rFonts w:ascii="Arial" w:hAnsi="Arial" w:cs="Arial"/>
      <w:b/>
      <w:sz w:val="52"/>
      <w:lang w:val="en-ZA"/>
    </w:rPr>
  </w:style>
  <w:style w:type="paragraph" w:styleId="Title">
    <w:name w:val="Title"/>
    <w:basedOn w:val="Normal"/>
    <w:link w:val="TitleChar"/>
    <w:qFormat/>
    <w:rsid w:val="00E24329"/>
    <w:pPr>
      <w:widowControl/>
      <w:spacing w:before="240" w:after="60"/>
      <w:outlineLvl w:val="0"/>
    </w:pPr>
    <w:rPr>
      <w:b/>
      <w:caps/>
      <w:snapToGrid/>
      <w:kern w:val="28"/>
      <w:sz w:val="28"/>
      <w:lang w:val="en-GB"/>
    </w:rPr>
  </w:style>
  <w:style w:type="character" w:customStyle="1" w:styleId="TitleChar">
    <w:name w:val="Title Char"/>
    <w:basedOn w:val="DefaultParagraphFont"/>
    <w:link w:val="Title"/>
    <w:rsid w:val="00E24329"/>
    <w:rPr>
      <w:rFonts w:ascii="Arial" w:hAnsi="Arial"/>
      <w:b/>
      <w:caps/>
      <w:kern w:val="28"/>
      <w:sz w:val="28"/>
      <w:lang w:val="en-GB"/>
    </w:rPr>
  </w:style>
  <w:style w:type="character" w:customStyle="1" w:styleId="FooterChar">
    <w:name w:val="Footer Char"/>
    <w:link w:val="Footer"/>
    <w:rsid w:val="00E24329"/>
    <w:rPr>
      <w:rFonts w:ascii="Arial" w:hAnsi="Arial"/>
      <w:snapToGrid w:val="0"/>
    </w:rPr>
  </w:style>
  <w:style w:type="character" w:customStyle="1" w:styleId="HeaderChar">
    <w:name w:val="Header Char"/>
    <w:aliases w:val="Char Char Char Char Char Char Char Char1,Char Char Char Char Char Char Char Char Char,Char Char Char Char Char Char Char Char Char Char Char Char Char Char"/>
    <w:link w:val="Header"/>
    <w:rsid w:val="00E24329"/>
    <w:rPr>
      <w:rFonts w:ascii="Arial" w:hAnsi="Arial"/>
      <w:snapToGrid w:val="0"/>
    </w:rPr>
  </w:style>
  <w:style w:type="paragraph" w:styleId="NormalWeb">
    <w:name w:val="Normal (Web)"/>
    <w:basedOn w:val="Normal"/>
    <w:uiPriority w:val="99"/>
    <w:semiHidden/>
    <w:unhideWhenUsed/>
    <w:rsid w:val="00C855F0"/>
    <w:pPr>
      <w:widowControl/>
      <w:spacing w:before="100" w:beforeAutospacing="1" w:after="100" w:afterAutospacing="1"/>
    </w:pPr>
    <w:rPr>
      <w:rFonts w:ascii="Times New Roman" w:eastAsiaTheme="minorEastAsia" w:hAnsi="Times New Roman"/>
      <w:snapToGrid/>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839D4-383C-40BA-B007-2050C001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Onboard Consulting Engineers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 Thato Raseroka</dc:creator>
  <cp:keywords/>
  <dc:description/>
  <cp:lastModifiedBy>Happy Masemola</cp:lastModifiedBy>
  <cp:revision>25</cp:revision>
  <cp:lastPrinted>2019-08-11T18:50:00Z</cp:lastPrinted>
  <dcterms:created xsi:type="dcterms:W3CDTF">2019-07-08T18:45:00Z</dcterms:created>
  <dcterms:modified xsi:type="dcterms:W3CDTF">2021-06-03T19:33:00Z</dcterms:modified>
</cp:coreProperties>
</file>